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2717C">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8"/>
        <w:tblW w:w="9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84"/>
        <w:gridCol w:w="3292"/>
        <w:gridCol w:w="1320"/>
        <w:gridCol w:w="1276"/>
        <w:gridCol w:w="1199"/>
        <w:gridCol w:w="884"/>
      </w:tblGrid>
      <w:tr w14:paraId="6001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tcBorders>
              <w:top w:val="single" w:color="auto" w:sz="4" w:space="0"/>
              <w:left w:val="single" w:color="auto" w:sz="4" w:space="0"/>
              <w:bottom w:val="single" w:color="auto" w:sz="4" w:space="0"/>
              <w:right w:val="single" w:color="auto" w:sz="4" w:space="0"/>
            </w:tcBorders>
            <w:vAlign w:val="center"/>
          </w:tcPr>
          <w:p w14:paraId="168ADBD9">
            <w:pPr>
              <w:spacing w:line="360" w:lineRule="auto"/>
              <w:rPr>
                <w:rFonts w:ascii="宋体" w:hAnsi="宋体" w:eastAsia="宋体"/>
                <w:b/>
                <w:sz w:val="24"/>
                <w:szCs w:val="21"/>
              </w:rPr>
            </w:pPr>
            <w:r>
              <w:rPr>
                <w:rFonts w:hint="eastAsia" w:ascii="宋体" w:hAnsi="宋体" w:eastAsia="宋体"/>
                <w:b/>
                <w:sz w:val="24"/>
                <w:szCs w:val="21"/>
              </w:rPr>
              <w:t>备课内容</w:t>
            </w:r>
          </w:p>
        </w:tc>
        <w:tc>
          <w:tcPr>
            <w:tcW w:w="8255" w:type="dxa"/>
            <w:gridSpan w:val="6"/>
            <w:tcBorders>
              <w:top w:val="single" w:color="auto" w:sz="4" w:space="0"/>
              <w:left w:val="single" w:color="auto" w:sz="4" w:space="0"/>
              <w:bottom w:val="single" w:color="auto" w:sz="4" w:space="0"/>
              <w:right w:val="single" w:color="auto" w:sz="4" w:space="0"/>
            </w:tcBorders>
            <w:vAlign w:val="center"/>
          </w:tcPr>
          <w:p w14:paraId="3FA21ED1">
            <w:pPr>
              <w:numPr>
                <w:ilvl w:val="0"/>
                <w:numId w:val="0"/>
              </w:numPr>
              <w:jc w:val="center"/>
              <w:rPr>
                <w:rFonts w:hint="eastAsia" w:ascii="仿宋_GB2312" w:hAnsi="宋体" w:eastAsia="仿宋_GB2312"/>
                <w:b/>
                <w:color w:val="000000" w:themeColor="text1"/>
                <w:sz w:val="24"/>
                <w:szCs w:val="21"/>
                <w:lang w:eastAsia="zh-CN"/>
                <w14:textFill>
                  <w14:solidFill>
                    <w14:schemeClr w14:val="tx1"/>
                  </w14:solidFill>
                </w14:textFill>
              </w:rPr>
            </w:pPr>
            <w:r>
              <w:rPr>
                <w:rFonts w:hint="eastAsia" w:ascii="仿宋_GB2312" w:hAnsi="宋体" w:eastAsia="仿宋_GB2312"/>
                <w:b/>
                <w:color w:val="000000" w:themeColor="text1"/>
                <w:sz w:val="24"/>
                <w:szCs w:val="21"/>
                <w:lang w:eastAsia="zh-CN"/>
                <w14:textFill>
                  <w14:solidFill>
                    <w14:schemeClr w14:val="tx1"/>
                  </w14:solidFill>
                </w14:textFill>
              </w:rPr>
              <w:t>第三节</w:t>
            </w:r>
            <w:r>
              <w:rPr>
                <w:rFonts w:hint="eastAsia" w:ascii="仿宋_GB2312" w:hAnsi="宋体" w:eastAsia="仿宋_GB2312"/>
                <w:b/>
                <w:color w:val="000000" w:themeColor="text1"/>
                <w:sz w:val="24"/>
                <w:szCs w:val="21"/>
                <w14:textFill>
                  <w14:solidFill>
                    <w14:schemeClr w14:val="tx1"/>
                  </w14:solidFill>
                </w14:textFill>
              </w:rPr>
              <w:t xml:space="preserve"> </w:t>
            </w:r>
            <w:r>
              <w:rPr>
                <w:rFonts w:hint="eastAsia" w:ascii="仿宋_GB2312" w:hAnsi="宋体" w:eastAsia="仿宋_GB2312"/>
                <w:b/>
                <w:color w:val="000000" w:themeColor="text1"/>
                <w:sz w:val="24"/>
                <w:szCs w:val="21"/>
                <w:lang w:eastAsia="zh-CN"/>
                <w14:textFill>
                  <w14:solidFill>
                    <w14:schemeClr w14:val="tx1"/>
                  </w14:solidFill>
                </w14:textFill>
              </w:rPr>
              <w:t>机械效率</w:t>
            </w:r>
          </w:p>
          <w:p w14:paraId="73209F3A">
            <w:pPr>
              <w:spacing w:line="300" w:lineRule="exact"/>
              <w:ind w:firstLine="420"/>
              <w:jc w:val="center"/>
              <w:rPr>
                <w:rFonts w:ascii="仿宋_GB2312" w:hAnsi="宋体" w:eastAsia="仿宋_GB2312"/>
                <w:b/>
                <w:sz w:val="24"/>
                <w:szCs w:val="21"/>
              </w:rPr>
            </w:pPr>
            <w:r>
              <w:rPr>
                <w:rFonts w:hint="eastAsia" w:ascii="仿宋_GB2312" w:hAnsi="宋体" w:eastAsia="仿宋_GB2312"/>
                <w:b/>
                <w:color w:val="000000" w:themeColor="text1"/>
                <w:sz w:val="22"/>
                <w:szCs w:val="20"/>
                <w:lang w:eastAsia="zh-CN"/>
                <w14:textFill>
                  <w14:solidFill>
                    <w14:schemeClr w14:val="tx1"/>
                  </w14:solidFill>
                </w14:textFill>
              </w:rPr>
              <w:t>第</w:t>
            </w:r>
            <w:r>
              <w:rPr>
                <w:rFonts w:hint="eastAsia" w:ascii="仿宋_GB2312" w:hAnsi="宋体" w:eastAsia="仿宋_GB2312"/>
                <w:b/>
                <w:color w:val="000000" w:themeColor="text1"/>
                <w:sz w:val="22"/>
                <w:szCs w:val="20"/>
                <w:lang w:val="en-US" w:eastAsia="zh-CN"/>
                <w14:textFill>
                  <w14:solidFill>
                    <w14:schemeClr w14:val="tx1"/>
                  </w14:solidFill>
                </w14:textFill>
              </w:rPr>
              <w:t>2课时 机械效率的测量</w:t>
            </w:r>
          </w:p>
        </w:tc>
      </w:tr>
      <w:tr w14:paraId="5B8F2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tcBorders>
              <w:top w:val="single" w:color="auto" w:sz="4" w:space="0"/>
              <w:left w:val="single" w:color="auto" w:sz="4" w:space="0"/>
              <w:bottom w:val="single" w:color="auto" w:sz="4" w:space="0"/>
              <w:right w:val="single" w:color="auto" w:sz="4" w:space="0"/>
            </w:tcBorders>
            <w:vAlign w:val="center"/>
          </w:tcPr>
          <w:p w14:paraId="498C19C9">
            <w:pPr>
              <w:spacing w:line="360" w:lineRule="auto"/>
              <w:rPr>
                <w:rFonts w:ascii="宋体" w:hAnsi="宋体" w:eastAsia="宋体"/>
                <w:b/>
                <w:sz w:val="24"/>
                <w:szCs w:val="21"/>
              </w:rPr>
            </w:pPr>
            <w:r>
              <w:rPr>
                <w:rFonts w:hint="eastAsia" w:ascii="宋体" w:hAnsi="宋体" w:eastAsia="宋体"/>
                <w:b/>
                <w:sz w:val="24"/>
                <w:szCs w:val="21"/>
              </w:rPr>
              <w:t>主备人</w:t>
            </w:r>
          </w:p>
        </w:tc>
        <w:tc>
          <w:tcPr>
            <w:tcW w:w="8255" w:type="dxa"/>
            <w:gridSpan w:val="6"/>
            <w:tcBorders>
              <w:top w:val="single" w:color="auto" w:sz="4" w:space="0"/>
              <w:left w:val="single" w:color="auto" w:sz="4" w:space="0"/>
              <w:bottom w:val="single" w:color="auto" w:sz="4" w:space="0"/>
              <w:right w:val="single" w:color="auto" w:sz="4" w:space="0"/>
            </w:tcBorders>
            <w:vAlign w:val="center"/>
          </w:tcPr>
          <w:p w14:paraId="320A3CDC">
            <w:pPr>
              <w:spacing w:line="300" w:lineRule="exact"/>
              <w:ind w:firstLine="422"/>
              <w:jc w:val="center"/>
              <w:rPr>
                <w:rFonts w:ascii="仿宋_GB2312" w:hAnsi="宋体" w:eastAsia="仿宋_GB2312"/>
                <w:sz w:val="24"/>
                <w:szCs w:val="21"/>
              </w:rPr>
            </w:pPr>
          </w:p>
        </w:tc>
      </w:tr>
      <w:tr w14:paraId="6DF9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tcBorders>
              <w:top w:val="single" w:color="auto" w:sz="4" w:space="0"/>
              <w:left w:val="single" w:color="auto" w:sz="4" w:space="0"/>
              <w:bottom w:val="single" w:color="auto" w:sz="4" w:space="0"/>
              <w:right w:val="single" w:color="auto" w:sz="4" w:space="0"/>
            </w:tcBorders>
            <w:vAlign w:val="center"/>
          </w:tcPr>
          <w:p w14:paraId="3B7FAF5B">
            <w:pPr>
              <w:spacing w:line="360" w:lineRule="auto"/>
              <w:rPr>
                <w:rFonts w:ascii="宋体" w:hAnsi="宋体" w:eastAsia="宋体"/>
                <w:b/>
                <w:sz w:val="24"/>
                <w:szCs w:val="21"/>
              </w:rPr>
            </w:pPr>
            <w:r>
              <w:rPr>
                <w:rFonts w:hint="eastAsia" w:ascii="宋体" w:hAnsi="宋体" w:eastAsia="宋体"/>
                <w:b/>
                <w:sz w:val="24"/>
                <w:szCs w:val="21"/>
              </w:rPr>
              <w:t>小组成员</w:t>
            </w:r>
          </w:p>
        </w:tc>
        <w:tc>
          <w:tcPr>
            <w:tcW w:w="8255" w:type="dxa"/>
            <w:gridSpan w:val="6"/>
            <w:tcBorders>
              <w:top w:val="single" w:color="auto" w:sz="4" w:space="0"/>
              <w:left w:val="single" w:color="auto" w:sz="4" w:space="0"/>
              <w:bottom w:val="single" w:color="auto" w:sz="4" w:space="0"/>
              <w:right w:val="single" w:color="auto" w:sz="4" w:space="0"/>
            </w:tcBorders>
            <w:vAlign w:val="center"/>
          </w:tcPr>
          <w:p w14:paraId="5B2EDFED">
            <w:pPr>
              <w:spacing w:line="300" w:lineRule="exact"/>
              <w:ind w:firstLine="422"/>
              <w:jc w:val="center"/>
              <w:rPr>
                <w:rFonts w:ascii="仿宋_GB2312" w:hAnsi="宋体" w:eastAsia="仿宋_GB2312"/>
                <w:sz w:val="24"/>
                <w:szCs w:val="21"/>
              </w:rPr>
            </w:pPr>
          </w:p>
        </w:tc>
      </w:tr>
      <w:tr w14:paraId="2CF9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9497" w:type="dxa"/>
            <w:gridSpan w:val="7"/>
            <w:tcBorders>
              <w:top w:val="single" w:color="auto" w:sz="4" w:space="0"/>
              <w:left w:val="single" w:color="auto" w:sz="4" w:space="0"/>
              <w:bottom w:val="single" w:color="auto" w:sz="4" w:space="0"/>
              <w:right w:val="single" w:color="auto" w:sz="4" w:space="0"/>
            </w:tcBorders>
            <w:vAlign w:val="center"/>
          </w:tcPr>
          <w:p w14:paraId="7BF9A14F">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4D6EB2F0">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2BE0BC07">
            <w:pPr>
              <w:spacing w:line="300" w:lineRule="exact"/>
              <w:ind w:firstLine="480" w:firstLineChars="200"/>
              <w:rPr>
                <w:rFonts w:hint="eastAsia" w:ascii="仿宋_GB2312" w:hAnsi="宋体" w:eastAsia="仿宋_GB2312"/>
                <w:bCs/>
                <w:color w:val="000000" w:themeColor="text1"/>
                <w:sz w:val="24"/>
                <w:szCs w:val="21"/>
                <w:lang w:eastAsia="zh-CN"/>
                <w14:textFill>
                  <w14:solidFill>
                    <w14:schemeClr w14:val="tx1"/>
                  </w14:solidFill>
                </w14:textFill>
              </w:rPr>
            </w:pPr>
            <w:r>
              <w:rPr>
                <w:rFonts w:hint="eastAsia" w:ascii="仿宋_GB2312" w:hAnsi="宋体" w:eastAsia="仿宋_GB2312"/>
                <w:bCs/>
                <w:color w:val="000000" w:themeColor="text1"/>
                <w:sz w:val="24"/>
                <w:szCs w:val="21"/>
                <w:lang w:eastAsia="zh-CN"/>
                <w14:textFill>
                  <w14:solidFill>
                    <w14:schemeClr w14:val="tx1"/>
                  </w14:solidFill>
                </w14:textFill>
              </w:rPr>
              <w:t>3.2.4 能说出人类使用的一些机械。了解机械的使用对社会发展的作用。</w:t>
            </w:r>
          </w:p>
          <w:p w14:paraId="3083B70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4674F1CD">
            <w:pPr>
              <w:spacing w:line="300" w:lineRule="exact"/>
              <w:ind w:firstLine="480" w:firstLineChars="200"/>
              <w:rPr>
                <w:rFonts w:hint="eastAsia" w:ascii="仿宋_GB2312" w:hAnsi="宋体" w:eastAsia="仿宋_GB2312"/>
                <w:bCs/>
                <w:color w:val="000000" w:themeColor="text1"/>
                <w:sz w:val="24"/>
                <w:szCs w:val="21"/>
                <w:shd w:val="clear" w:color="auto" w:fill="auto"/>
                <w14:textFill>
                  <w14:solidFill>
                    <w14:schemeClr w14:val="tx1"/>
                  </w14:solidFill>
                </w14:textFill>
              </w:rPr>
            </w:pPr>
            <w:r>
              <w:rPr>
                <w:rFonts w:hint="eastAsia" w:ascii="仿宋_GB2312" w:hAnsi="宋体" w:eastAsia="仿宋_GB2312"/>
                <w:bCs/>
                <w:color w:val="000000" w:themeColor="text1"/>
                <w:sz w:val="24"/>
                <w:szCs w:val="21"/>
                <w:shd w:val="clear" w:color="auto" w:fill="auto"/>
                <w14:textFill>
                  <w14:solidFill>
                    <w14:schemeClr w14:val="tx1"/>
                  </w14:solidFill>
                </w14:textFill>
              </w:rPr>
              <w:t>1.</w:t>
            </w:r>
            <w:r>
              <w:rPr>
                <w:rFonts w:hint="eastAsia" w:ascii="仿宋_GB2312" w:hAnsi="宋体" w:eastAsia="仿宋_GB2312"/>
                <w:bCs/>
                <w:color w:val="000000" w:themeColor="text1"/>
                <w:sz w:val="24"/>
                <w:szCs w:val="21"/>
                <w:shd w:val="clear" w:color="auto" w:fill="auto"/>
                <w:lang w:eastAsia="zh-CN"/>
                <w14:textFill>
                  <w14:solidFill>
                    <w14:schemeClr w14:val="tx1"/>
                  </w14:solidFill>
                </w14:textFill>
              </w:rPr>
              <w:t xml:space="preserve">能够设计实验测量斜面、滑轮组、杠杆等简单机械的机械效率，并利用实验探究的数据计算机械效率，知道机械效率总小于1。 </w:t>
            </w:r>
          </w:p>
          <w:p w14:paraId="3D1566D6">
            <w:pPr>
              <w:spacing w:line="300" w:lineRule="exact"/>
              <w:ind w:firstLine="480" w:firstLineChars="200"/>
              <w:rPr>
                <w:rFonts w:hint="eastAsia" w:ascii="仿宋_GB2312" w:hAnsi="宋体" w:eastAsia="仿宋_GB2312"/>
                <w:bCs/>
                <w:color w:val="000000" w:themeColor="text1"/>
                <w:sz w:val="24"/>
                <w:szCs w:val="21"/>
                <w:shd w:val="clear" w:color="auto" w:fill="auto"/>
                <w14:textFill>
                  <w14:solidFill>
                    <w14:schemeClr w14:val="tx1"/>
                  </w14:solidFill>
                </w14:textFill>
              </w:rPr>
            </w:pPr>
            <w:r>
              <w:rPr>
                <w:rFonts w:hint="eastAsia" w:ascii="仿宋_GB2312" w:hAnsi="宋体" w:eastAsia="仿宋_GB2312"/>
                <w:bCs/>
                <w:color w:val="000000" w:themeColor="text1"/>
                <w:sz w:val="24"/>
                <w:szCs w:val="21"/>
                <w:shd w:val="clear" w:color="auto" w:fill="auto"/>
                <w14:textFill>
                  <w14:solidFill>
                    <w14:schemeClr w14:val="tx1"/>
                  </w14:solidFill>
                </w14:textFill>
              </w:rPr>
              <w:t>2.通过实验探究影响机械效率的因素，找出提高机械效率的方法．</w:t>
            </w:r>
          </w:p>
          <w:p w14:paraId="7A5349AA">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w:t>
            </w:r>
            <w:r>
              <w:rPr>
                <w:rFonts w:hint="eastAsia" w:ascii="仿宋_GB2312" w:hAnsi="宋体" w:eastAsia="仿宋_GB2312"/>
                <w:color w:val="000000" w:themeColor="text1"/>
                <w:sz w:val="24"/>
                <w:szCs w:val="21"/>
                <w:lang w:eastAsia="zh-CN"/>
                <w14:textFill>
                  <w14:solidFill>
                    <w14:schemeClr w14:val="tx1"/>
                  </w14:solidFill>
                </w14:textFill>
              </w:rPr>
              <w:t>情分析</w:t>
            </w:r>
            <w:r>
              <w:rPr>
                <w:rFonts w:hint="eastAsia" w:ascii="仿宋_GB2312" w:hAnsi="宋体" w:eastAsia="仿宋_GB2312"/>
                <w:color w:val="000000" w:themeColor="text1"/>
                <w:sz w:val="24"/>
                <w:szCs w:val="21"/>
                <w14:textFill>
                  <w14:solidFill>
                    <w14:schemeClr w14:val="tx1"/>
                  </w14:solidFill>
                </w14:textFill>
              </w:rPr>
              <w:t>】</w:t>
            </w:r>
          </w:p>
          <w:p w14:paraId="041DCACD">
            <w:pPr>
              <w:spacing w:line="300" w:lineRule="exact"/>
              <w:ind w:firstLine="480" w:firstLineChars="200"/>
              <w:rPr>
                <w:rFonts w:ascii="仿宋_GB2312" w:hAnsi="宋体" w:eastAsia="仿宋_GB2312"/>
                <w:sz w:val="24"/>
                <w:szCs w:val="21"/>
              </w:rPr>
            </w:pPr>
            <w:r>
              <w:rPr>
                <w:rFonts w:hint="eastAsia" w:ascii="仿宋_GB2312" w:hAnsi="宋体" w:eastAsia="仿宋_GB2312"/>
                <w:bCs/>
                <w:color w:val="000000" w:themeColor="text1"/>
                <w:sz w:val="24"/>
                <w:szCs w:val="21"/>
                <w:shd w:val="clear" w:color="auto" w:fill="auto"/>
                <w14:textFill>
                  <w14:solidFill>
                    <w14:schemeClr w14:val="tx1"/>
                  </w14:solidFill>
                </w14:textFill>
              </w:rPr>
              <w:t xml:space="preserve">测量“滑轮组机械效率”是学生在学习了《滑轮组(第一课时)》的基础上进行的实验课。学生已经通过滑轮组提升重物，知道了什么是总功、有用功、额外功的概念。本节课就是要引导学生，利用滑轮组提升钩码，测量其中的相关物理量，从而计算出滑轮组机械效率。整个教学过程以学生为主体，引导学生积极思考探究，层层递进，注重学生发现问题、分析问题和解决问题能力的培养。 </w:t>
            </w:r>
          </w:p>
        </w:tc>
      </w:tr>
      <w:tr w14:paraId="7FE6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7" w:type="dxa"/>
            <w:gridSpan w:val="7"/>
            <w:tcBorders>
              <w:top w:val="single" w:color="auto" w:sz="4" w:space="0"/>
              <w:left w:val="single" w:color="auto" w:sz="4" w:space="0"/>
              <w:bottom w:val="single" w:color="auto" w:sz="4" w:space="0"/>
              <w:right w:val="single" w:color="auto" w:sz="4" w:space="0"/>
            </w:tcBorders>
            <w:vAlign w:val="center"/>
          </w:tcPr>
          <w:p w14:paraId="73EDFB4A">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5F268B5F">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2E6B1752">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知道滑轮组机械效率的高低与物体重力的大小有关，知道提高机械效率的方法。</w:t>
            </w:r>
          </w:p>
          <w:p w14:paraId="79AF7621">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理解提高机械效率对实际生产、生活的意义。</w:t>
            </w:r>
          </w:p>
          <w:p w14:paraId="11244408">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786FFCB1">
            <w:pPr>
              <w:numPr>
                <w:ilvl w:val="0"/>
                <w:numId w:val="0"/>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1.类比滑轮组的机械效率，推理归纳其他简单机械的机械效率计算</w:t>
            </w:r>
            <w:r>
              <w:rPr>
                <w:rFonts w:hint="eastAsia" w:ascii="仿宋_GB2312" w:hAnsi="宋体" w:eastAsia="仿宋_GB2312"/>
                <w:color w:val="000000" w:themeColor="text1"/>
                <w:sz w:val="24"/>
                <w:szCs w:val="21"/>
                <w:lang w:eastAsia="zh-CN"/>
                <w14:textFill>
                  <w14:solidFill>
                    <w14:schemeClr w14:val="tx1"/>
                  </w14:solidFill>
                </w14:textFill>
              </w:rPr>
              <w:t>。</w:t>
            </w:r>
          </w:p>
          <w:p w14:paraId="28E0E7EE">
            <w:pPr>
              <w:numPr>
                <w:ilvl w:val="0"/>
                <w:numId w:val="0"/>
              </w:numPr>
              <w:spacing w:line="300" w:lineRule="exact"/>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 xml:space="preserve">    2.通过机械效率知识批判社会上关于机械省功的不当言论、虚假产品，培养质疑创新能力。</w:t>
            </w:r>
          </w:p>
          <w:p w14:paraId="7BC197B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5F4482AF">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通过探究滑轮组的机械效率实验，培养学生拟定简单的科学探究计划和实施实验方案的能力。</w:t>
            </w:r>
          </w:p>
          <w:p w14:paraId="7C5092B3">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00B2ECA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关注生产、生活中各种机械的机械效率，具有用机械效率来评价机械的意识。</w:t>
            </w:r>
          </w:p>
          <w:p w14:paraId="7DFB735B">
            <w:pPr>
              <w:spacing w:line="300" w:lineRule="exact"/>
              <w:ind w:firstLine="480" w:firstLineChars="200"/>
              <w:jc w:val="left"/>
              <w:rPr>
                <w:rFonts w:hint="eastAsia" w:ascii="仿宋_GB2312" w:hAnsi="宋体" w:eastAsia="仿宋_GB2312"/>
                <w:sz w:val="24"/>
                <w:szCs w:val="21"/>
                <w:lang w:eastAsia="zh-CN"/>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在实验中进行充分的交流与合作，培养学生严谨认真、实事求是、尊重实验结果的科学态度和团队协作的科学精神。</w:t>
            </w:r>
          </w:p>
        </w:tc>
      </w:tr>
      <w:tr w14:paraId="7C53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497" w:type="dxa"/>
            <w:gridSpan w:val="7"/>
            <w:tcBorders>
              <w:top w:val="single" w:color="auto" w:sz="4" w:space="0"/>
              <w:left w:val="single" w:color="auto" w:sz="4" w:space="0"/>
              <w:bottom w:val="single" w:color="auto" w:sz="4" w:space="0"/>
              <w:right w:val="single" w:color="auto" w:sz="4" w:space="0"/>
            </w:tcBorders>
            <w:vAlign w:val="center"/>
          </w:tcPr>
          <w:p w14:paraId="2B8FD318">
            <w:p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5E72963C">
            <w:pPr>
              <w:spacing w:line="300" w:lineRule="exact"/>
              <w:ind w:firstLine="480" w:firstLineChars="200"/>
              <w:jc w:val="both"/>
              <w:rPr>
                <w:rFonts w:hint="eastAsia" w:ascii="仿宋_GB2312" w:hAnsi="宋体" w:eastAsia="仿宋_GB2312"/>
                <w:bCs/>
                <w:color w:val="000000" w:themeColor="text1"/>
                <w:sz w:val="24"/>
                <w:szCs w:val="21"/>
                <w:shd w:val="clear" w:color="auto" w:fill="auto"/>
                <w:lang w:eastAsia="zh-CN"/>
                <w14:textFill>
                  <w14:solidFill>
                    <w14:schemeClr w14:val="tx1"/>
                  </w14:solidFill>
                </w14:textFill>
              </w:rPr>
            </w:pPr>
            <w:r>
              <w:rPr>
                <w:rFonts w:hint="eastAsia" w:ascii="仿宋_GB2312" w:hAnsi="宋体" w:eastAsia="仿宋_GB2312"/>
                <w:bCs/>
                <w:color w:val="000000" w:themeColor="text1"/>
                <w:sz w:val="24"/>
                <w:szCs w:val="21"/>
                <w:shd w:val="clear" w:color="auto" w:fill="auto"/>
                <w:lang w:eastAsia="zh-CN"/>
                <w14:textFill>
                  <w14:solidFill>
                    <w14:schemeClr w14:val="tx1"/>
                  </w14:solidFill>
                </w14:textFill>
              </w:rPr>
              <w:t>本节课的教学目的在于让学生练习组装滑轮组和学会测滑轮组的机械效率。通过测滑轮组的机械效率,加深对机械效率的理解。让学生自己通过探究,进一步了解影响滑轮组的机械效率大小的因素,找出提高滑轮组的机械效率的方法,认识提高滑轮组的机械效率的实际意义。</w:t>
            </w:r>
          </w:p>
          <w:p w14:paraId="16B125A5">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2A3DDD37">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6EBAE73D">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探究滑轮组的机械效率</w:t>
            </w:r>
            <w:r>
              <w:rPr>
                <w:rFonts w:hint="eastAsia" w:ascii="仿宋_GB2312" w:hAnsi="宋体" w:eastAsia="仿宋_GB2312"/>
                <w:color w:val="000000" w:themeColor="text1"/>
                <w:sz w:val="24"/>
                <w:szCs w:val="21"/>
                <w14:textFill>
                  <w14:solidFill>
                    <w14:schemeClr w14:val="tx1"/>
                  </w14:solidFill>
                </w14:textFill>
              </w:rPr>
              <w:t>。</w:t>
            </w:r>
          </w:p>
          <w:p w14:paraId="07F8176E">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232BEED9">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探究滑轮组的机械效率</w:t>
            </w:r>
            <w:r>
              <w:rPr>
                <w:rFonts w:hint="eastAsia" w:ascii="仿宋_GB2312" w:hAnsi="宋体" w:eastAsia="仿宋_GB2312"/>
                <w:color w:val="000000" w:themeColor="text1"/>
                <w:sz w:val="24"/>
                <w:szCs w:val="21"/>
                <w14:textFill>
                  <w14:solidFill>
                    <w14:schemeClr w14:val="tx1"/>
                  </w14:solidFill>
                </w14:textFill>
              </w:rPr>
              <w:t>。</w:t>
            </w:r>
          </w:p>
          <w:p w14:paraId="041F7673">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285005AC">
            <w:pPr>
              <w:spacing w:line="300" w:lineRule="exact"/>
              <w:ind w:firstLine="480" w:firstLineChars="200"/>
              <w:jc w:val="left"/>
              <w:rPr>
                <w:rFonts w:hint="eastAsia" w:ascii="仿宋_GB2312" w:hAnsi="宋体" w:eastAsia="仿宋_GB2312"/>
                <w:color w:val="000000" w:themeColor="text1"/>
                <w:sz w:val="24"/>
                <w:szCs w:val="21"/>
                <w:shd w:val="clear" w:color="FFFFFF" w:fill="D9D9D9"/>
                <w:lang w:eastAsia="zh-CN"/>
                <w14:textFill>
                  <w14:solidFill>
                    <w14:schemeClr w14:val="tx1"/>
                  </w14:solidFill>
                </w14:textFill>
              </w:rPr>
            </w:pPr>
            <w:r>
              <w:rPr>
                <w:rFonts w:hint="eastAsia" w:ascii="仿宋_GB2312" w:hAnsi="宋体" w:eastAsia="仿宋_GB2312"/>
                <w:color w:val="000000" w:themeColor="text1"/>
                <w:sz w:val="24"/>
                <w:szCs w:val="21"/>
                <w:shd w:val="clear" w:color="auto" w:fill="auto"/>
                <w:lang w:eastAsia="zh-CN"/>
                <w14:textFill>
                  <w14:solidFill>
                    <w14:schemeClr w14:val="tx1"/>
                  </w14:solidFill>
                </w14:textFill>
              </w:rPr>
              <w:t>弹簧测力计、细线、刻度尺、钩码、滑轮、多媒体课件等．</w:t>
            </w:r>
          </w:p>
          <w:p w14:paraId="5E396491">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27D28229">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59B63FDF">
            <w:pPr>
              <w:spacing w:line="300" w:lineRule="exact"/>
              <w:ind w:firstLine="422"/>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【课时安排】1课时</w:t>
            </w:r>
          </w:p>
          <w:p w14:paraId="62D07C60">
            <w:pPr>
              <w:spacing w:line="300" w:lineRule="exact"/>
              <w:ind w:firstLine="422"/>
              <w:jc w:val="left"/>
              <w:rPr>
                <w:rFonts w:hint="eastAsia" w:ascii="仿宋_GB2312" w:hAnsi="宋体" w:eastAsia="仿宋_GB2312"/>
                <w:color w:val="000000" w:themeColor="text1"/>
                <w:sz w:val="24"/>
                <w:szCs w:val="21"/>
                <w14:textFill>
                  <w14:solidFill>
                    <w14:schemeClr w14:val="tx1"/>
                  </w14:solidFill>
                </w14:textFill>
              </w:rPr>
            </w:pPr>
          </w:p>
        </w:tc>
      </w:tr>
      <w:tr w14:paraId="5018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9497" w:type="dxa"/>
            <w:gridSpan w:val="7"/>
            <w:tcBorders>
              <w:top w:val="single" w:color="auto" w:sz="4" w:space="0"/>
              <w:left w:val="single" w:color="auto" w:sz="4" w:space="0"/>
              <w:bottom w:val="single" w:color="auto" w:sz="4" w:space="0"/>
              <w:right w:val="single" w:color="auto" w:sz="4" w:space="0"/>
            </w:tcBorders>
            <w:vAlign w:val="center"/>
          </w:tcPr>
          <w:p w14:paraId="304106A7">
            <w:pPr>
              <w:spacing w:line="360" w:lineRule="exact"/>
              <w:ind w:firstLine="420"/>
              <w:jc w:val="center"/>
              <w:rPr>
                <w:rFonts w:ascii="方正小标宋简体" w:hAnsi="方正小标宋简体" w:eastAsia="方正小标宋简体"/>
                <w:szCs w:val="21"/>
              </w:rPr>
            </w:pPr>
            <w:r>
              <w:rPr>
                <w:rFonts w:hint="eastAsia" w:ascii="方正小标宋简体" w:hAnsi="方正小标宋简体" w:eastAsia="方正小标宋简体"/>
                <w:sz w:val="32"/>
                <w:szCs w:val="21"/>
              </w:rPr>
              <w:t>教学流程设计</w:t>
            </w:r>
          </w:p>
        </w:tc>
      </w:tr>
      <w:tr w14:paraId="32D48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526" w:type="dxa"/>
            <w:gridSpan w:val="2"/>
            <w:tcBorders>
              <w:top w:val="single" w:color="auto" w:sz="4" w:space="0"/>
              <w:left w:val="single" w:color="auto" w:sz="4" w:space="0"/>
              <w:bottom w:val="single" w:color="auto" w:sz="4" w:space="0"/>
              <w:right w:val="single" w:color="auto" w:sz="4" w:space="0"/>
            </w:tcBorders>
            <w:vAlign w:val="center"/>
          </w:tcPr>
          <w:p w14:paraId="2E88148C">
            <w:pPr>
              <w:spacing w:line="300" w:lineRule="exact"/>
              <w:jc w:val="center"/>
              <w:rPr>
                <w:rFonts w:ascii="宋体" w:hAnsi="宋体" w:eastAsia="宋体"/>
                <w:b/>
                <w:szCs w:val="21"/>
              </w:rPr>
            </w:pPr>
            <w:r>
              <w:rPr>
                <w:rFonts w:hint="eastAsia" w:ascii="宋体" w:hAnsi="宋体" w:eastAsia="宋体"/>
                <w:b/>
                <w:szCs w:val="21"/>
              </w:rPr>
              <w:t>教学环节</w:t>
            </w:r>
          </w:p>
        </w:tc>
        <w:tc>
          <w:tcPr>
            <w:tcW w:w="3292" w:type="dxa"/>
            <w:tcBorders>
              <w:top w:val="single" w:color="auto" w:sz="4" w:space="0"/>
              <w:left w:val="single" w:color="auto" w:sz="4" w:space="0"/>
              <w:bottom w:val="single" w:color="auto" w:sz="4" w:space="0"/>
              <w:right w:val="single" w:color="auto" w:sz="4" w:space="0"/>
            </w:tcBorders>
            <w:vAlign w:val="center"/>
          </w:tcPr>
          <w:p w14:paraId="4267745A">
            <w:pPr>
              <w:spacing w:line="300" w:lineRule="exact"/>
              <w:ind w:firstLine="422"/>
              <w:jc w:val="center"/>
              <w:rPr>
                <w:rFonts w:ascii="宋体" w:hAnsi="宋体" w:eastAsia="宋体"/>
                <w:b/>
                <w:szCs w:val="21"/>
              </w:rPr>
            </w:pPr>
            <w:r>
              <w:rPr>
                <w:rFonts w:hint="eastAsia" w:ascii="宋体" w:hAnsi="宋体" w:eastAsia="宋体"/>
                <w:b/>
                <w:szCs w:val="21"/>
              </w:rPr>
              <w:t>教师活动</w:t>
            </w:r>
          </w:p>
        </w:tc>
        <w:tc>
          <w:tcPr>
            <w:tcW w:w="1320" w:type="dxa"/>
            <w:tcBorders>
              <w:top w:val="single" w:color="auto" w:sz="4" w:space="0"/>
              <w:left w:val="single" w:color="auto" w:sz="4" w:space="0"/>
              <w:bottom w:val="single" w:color="auto" w:sz="4" w:space="0"/>
              <w:right w:val="single" w:color="auto" w:sz="4" w:space="0"/>
            </w:tcBorders>
            <w:vAlign w:val="center"/>
          </w:tcPr>
          <w:p w14:paraId="5B3C2B43">
            <w:pPr>
              <w:spacing w:line="300" w:lineRule="exact"/>
              <w:jc w:val="center"/>
              <w:rPr>
                <w:rFonts w:ascii="宋体" w:hAnsi="宋体" w:eastAsia="宋体"/>
                <w:b/>
                <w:szCs w:val="21"/>
              </w:rPr>
            </w:pPr>
            <w:r>
              <w:rPr>
                <w:rFonts w:hint="eastAsia" w:ascii="宋体" w:hAnsi="宋体" w:eastAsia="宋体"/>
                <w:b/>
                <w:szCs w:val="21"/>
              </w:rPr>
              <w:t>学生活动</w:t>
            </w:r>
          </w:p>
        </w:tc>
        <w:tc>
          <w:tcPr>
            <w:tcW w:w="1276" w:type="dxa"/>
            <w:tcBorders>
              <w:top w:val="single" w:color="auto" w:sz="4" w:space="0"/>
              <w:left w:val="single" w:color="auto" w:sz="4" w:space="0"/>
              <w:bottom w:val="single" w:color="auto" w:sz="4" w:space="0"/>
              <w:right w:val="single" w:color="auto" w:sz="4" w:space="0"/>
            </w:tcBorders>
            <w:vAlign w:val="center"/>
          </w:tcPr>
          <w:p w14:paraId="1B191B9F">
            <w:pPr>
              <w:spacing w:line="300" w:lineRule="exact"/>
              <w:jc w:val="center"/>
              <w:rPr>
                <w:rFonts w:ascii="宋体" w:hAnsi="宋体" w:eastAsia="宋体"/>
                <w:b/>
                <w:szCs w:val="21"/>
              </w:rPr>
            </w:pPr>
            <w:r>
              <w:rPr>
                <w:rFonts w:hint="eastAsia" w:ascii="宋体" w:hAnsi="宋体" w:eastAsia="宋体"/>
                <w:b/>
                <w:szCs w:val="21"/>
              </w:rPr>
              <w:t>设计意图</w:t>
            </w:r>
          </w:p>
        </w:tc>
        <w:tc>
          <w:tcPr>
            <w:tcW w:w="1199" w:type="dxa"/>
            <w:tcBorders>
              <w:top w:val="single" w:color="auto" w:sz="4" w:space="0"/>
              <w:left w:val="single" w:color="auto" w:sz="4" w:space="0"/>
              <w:bottom w:val="single" w:color="auto" w:sz="4" w:space="0"/>
              <w:right w:val="single" w:color="auto" w:sz="4" w:space="0"/>
            </w:tcBorders>
            <w:vAlign w:val="center"/>
          </w:tcPr>
          <w:p w14:paraId="0708FFC5">
            <w:pPr>
              <w:spacing w:line="300" w:lineRule="exact"/>
              <w:jc w:val="center"/>
              <w:rPr>
                <w:rFonts w:ascii="宋体" w:hAnsi="宋体" w:eastAsia="宋体"/>
                <w:b/>
                <w:szCs w:val="21"/>
              </w:rPr>
            </w:pPr>
            <w:r>
              <w:rPr>
                <w:rFonts w:hint="eastAsia" w:ascii="宋体" w:hAnsi="宋体" w:eastAsia="宋体"/>
                <w:b/>
                <w:szCs w:val="21"/>
              </w:rPr>
              <w:t>评价要点</w:t>
            </w:r>
          </w:p>
        </w:tc>
        <w:tc>
          <w:tcPr>
            <w:tcW w:w="884" w:type="dxa"/>
            <w:tcBorders>
              <w:top w:val="single" w:color="auto" w:sz="4" w:space="0"/>
              <w:left w:val="single" w:color="auto" w:sz="4" w:space="0"/>
              <w:bottom w:val="single" w:color="auto" w:sz="4" w:space="0"/>
              <w:right w:val="single" w:color="auto" w:sz="4" w:space="0"/>
            </w:tcBorders>
            <w:vAlign w:val="center"/>
          </w:tcPr>
          <w:p w14:paraId="0FBF5D5C">
            <w:pPr>
              <w:spacing w:line="300" w:lineRule="exact"/>
              <w:jc w:val="center"/>
              <w:rPr>
                <w:rFonts w:ascii="宋体" w:hAnsi="宋体" w:eastAsia="宋体"/>
                <w:b/>
                <w:szCs w:val="21"/>
              </w:rPr>
            </w:pPr>
            <w:r>
              <w:rPr>
                <w:rFonts w:hint="eastAsia" w:ascii="宋体" w:hAnsi="宋体" w:eastAsia="宋体"/>
                <w:b/>
                <w:szCs w:val="21"/>
              </w:rPr>
              <w:t>备注</w:t>
            </w:r>
          </w:p>
        </w:tc>
      </w:tr>
      <w:tr w14:paraId="7AB4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1526" w:type="dxa"/>
            <w:gridSpan w:val="2"/>
            <w:tcBorders>
              <w:top w:val="single" w:color="auto" w:sz="4" w:space="0"/>
              <w:left w:val="single" w:color="auto" w:sz="4" w:space="0"/>
              <w:bottom w:val="single" w:color="auto" w:sz="4" w:space="0"/>
              <w:right w:val="single" w:color="auto" w:sz="4" w:space="0"/>
            </w:tcBorders>
          </w:tcPr>
          <w:p w14:paraId="4BE95D56">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2491D453">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章节引入</w:t>
            </w:r>
          </w:p>
          <w:p w14:paraId="69B8273F">
            <w:pPr>
              <w:spacing w:line="300" w:lineRule="exact"/>
              <w:ind w:firstLine="196" w:firstLineChars="82"/>
              <w:rPr>
                <w:rFonts w:asciiTheme="minorEastAsia" w:hAnsiTheme="minorEastAsia"/>
                <w:sz w:val="24"/>
              </w:rPr>
            </w:pPr>
          </w:p>
          <w:p w14:paraId="2601F508">
            <w:pPr>
              <w:spacing w:line="300" w:lineRule="exact"/>
              <w:ind w:firstLine="196" w:firstLineChars="82"/>
              <w:rPr>
                <w:rFonts w:asciiTheme="minorEastAsia" w:hAnsiTheme="minorEastAsia"/>
                <w:sz w:val="24"/>
              </w:rPr>
            </w:pPr>
          </w:p>
          <w:p w14:paraId="2EBAF5EB">
            <w:pPr>
              <w:spacing w:line="300" w:lineRule="exact"/>
              <w:ind w:firstLine="198" w:firstLineChars="82"/>
              <w:rPr>
                <w:rFonts w:asciiTheme="minorEastAsia" w:hAnsiTheme="minorEastAsia"/>
                <w:b/>
                <w:sz w:val="24"/>
              </w:rPr>
            </w:pPr>
          </w:p>
          <w:p w14:paraId="1C000A74">
            <w:pPr>
              <w:spacing w:line="300" w:lineRule="exact"/>
              <w:ind w:firstLine="198" w:firstLineChars="82"/>
              <w:rPr>
                <w:rFonts w:asciiTheme="minorEastAsia" w:hAnsiTheme="minorEastAsia"/>
                <w:b/>
                <w:sz w:val="24"/>
              </w:rPr>
            </w:pPr>
          </w:p>
          <w:p w14:paraId="17088FC7">
            <w:pPr>
              <w:spacing w:line="300" w:lineRule="exact"/>
              <w:rPr>
                <w:rFonts w:asciiTheme="minorEastAsia" w:hAnsiTheme="minorEastAsia"/>
                <w:b/>
                <w:sz w:val="24"/>
              </w:rPr>
            </w:pPr>
          </w:p>
          <w:p w14:paraId="00EEAA29">
            <w:pPr>
              <w:spacing w:line="300" w:lineRule="exact"/>
              <w:rPr>
                <w:rFonts w:asciiTheme="minorEastAsia" w:hAnsiTheme="minorEastAsia"/>
                <w:b/>
                <w:sz w:val="24"/>
              </w:rPr>
            </w:pPr>
          </w:p>
          <w:p w14:paraId="4433F3F7">
            <w:pPr>
              <w:spacing w:line="300" w:lineRule="exact"/>
              <w:rPr>
                <w:rFonts w:asciiTheme="minorEastAsia" w:hAnsiTheme="minorEastAsia"/>
                <w:b/>
                <w:sz w:val="24"/>
              </w:rPr>
            </w:pPr>
          </w:p>
          <w:p w14:paraId="1054AAAC">
            <w:pPr>
              <w:spacing w:line="300" w:lineRule="exact"/>
              <w:rPr>
                <w:rFonts w:asciiTheme="minorEastAsia" w:hAnsiTheme="minorEastAsia"/>
                <w:b/>
                <w:sz w:val="24"/>
              </w:rPr>
            </w:pPr>
          </w:p>
          <w:p w14:paraId="06FD0085">
            <w:pPr>
              <w:spacing w:line="300" w:lineRule="exact"/>
              <w:rPr>
                <w:rFonts w:asciiTheme="minorEastAsia" w:hAnsiTheme="minorEastAsia"/>
                <w:b/>
                <w:sz w:val="24"/>
              </w:rPr>
            </w:pPr>
          </w:p>
          <w:p w14:paraId="48AE5CB8">
            <w:pPr>
              <w:spacing w:line="300" w:lineRule="exact"/>
              <w:rPr>
                <w:rFonts w:asciiTheme="minorEastAsia" w:hAnsiTheme="minorEastAsia"/>
                <w:b/>
                <w:sz w:val="24"/>
              </w:rPr>
            </w:pPr>
          </w:p>
          <w:p w14:paraId="013EC1D3">
            <w:pPr>
              <w:spacing w:line="300" w:lineRule="exact"/>
              <w:rPr>
                <w:rFonts w:asciiTheme="minorEastAsia" w:hAnsiTheme="minorEastAsia"/>
                <w:b/>
                <w:sz w:val="24"/>
              </w:rPr>
            </w:pPr>
          </w:p>
          <w:p w14:paraId="457609E1">
            <w:pPr>
              <w:spacing w:line="300" w:lineRule="exact"/>
              <w:rPr>
                <w:rFonts w:asciiTheme="minorEastAsia" w:hAnsiTheme="minorEastAsia"/>
                <w:b/>
                <w:sz w:val="24"/>
              </w:rPr>
            </w:pPr>
          </w:p>
          <w:p w14:paraId="69008EF3">
            <w:pPr>
              <w:spacing w:line="300" w:lineRule="exact"/>
              <w:rPr>
                <w:rFonts w:asciiTheme="minorEastAsia" w:hAnsiTheme="minorEastAsia"/>
                <w:b/>
                <w:sz w:val="24"/>
              </w:rPr>
            </w:pPr>
          </w:p>
          <w:p w14:paraId="2AABCE7A">
            <w:pPr>
              <w:spacing w:line="300" w:lineRule="exact"/>
              <w:rPr>
                <w:rFonts w:asciiTheme="minorEastAsia" w:hAnsiTheme="minorEastAsia"/>
                <w:b/>
                <w:sz w:val="24"/>
              </w:rPr>
            </w:pPr>
          </w:p>
          <w:p w14:paraId="1A4D5AAF">
            <w:pPr>
              <w:spacing w:line="300" w:lineRule="exact"/>
              <w:rPr>
                <w:rFonts w:asciiTheme="minorEastAsia" w:hAnsiTheme="minorEastAsia"/>
                <w:b/>
                <w:sz w:val="24"/>
              </w:rPr>
            </w:pPr>
          </w:p>
          <w:p w14:paraId="0E2D94F2">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6AF242C3">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引入课题</w:t>
            </w:r>
          </w:p>
          <w:p w14:paraId="7F66E238">
            <w:pPr>
              <w:spacing w:line="300" w:lineRule="exact"/>
              <w:rPr>
                <w:rFonts w:asciiTheme="minorEastAsia" w:hAnsiTheme="minorEastAsia"/>
                <w:b/>
                <w:sz w:val="24"/>
              </w:rPr>
            </w:pPr>
          </w:p>
          <w:p w14:paraId="49599DF5">
            <w:pPr>
              <w:spacing w:line="300" w:lineRule="exact"/>
              <w:rPr>
                <w:rFonts w:asciiTheme="minorEastAsia" w:hAnsiTheme="minorEastAsia"/>
                <w:b/>
                <w:sz w:val="24"/>
              </w:rPr>
            </w:pPr>
          </w:p>
          <w:p w14:paraId="600F58EE">
            <w:pPr>
              <w:spacing w:line="300" w:lineRule="exact"/>
              <w:jc w:val="left"/>
              <w:rPr>
                <w:rFonts w:asciiTheme="minorEastAsia" w:hAnsiTheme="minorEastAsia"/>
                <w:b/>
                <w:sz w:val="24"/>
              </w:rPr>
            </w:pPr>
          </w:p>
          <w:p w14:paraId="5386A530">
            <w:pPr>
              <w:spacing w:line="300" w:lineRule="exact"/>
              <w:jc w:val="left"/>
              <w:rPr>
                <w:rFonts w:asciiTheme="minorEastAsia" w:hAnsiTheme="minorEastAsia"/>
                <w:b/>
                <w:sz w:val="24"/>
              </w:rPr>
            </w:pPr>
          </w:p>
          <w:p w14:paraId="789E79C9">
            <w:pPr>
              <w:spacing w:line="300" w:lineRule="exact"/>
              <w:jc w:val="left"/>
              <w:rPr>
                <w:rFonts w:asciiTheme="minorEastAsia" w:hAnsiTheme="minorEastAsia"/>
                <w:b/>
                <w:sz w:val="24"/>
              </w:rPr>
            </w:pPr>
          </w:p>
          <w:p w14:paraId="4DC660E4">
            <w:pPr>
              <w:spacing w:line="300" w:lineRule="exact"/>
              <w:jc w:val="left"/>
              <w:rPr>
                <w:rFonts w:asciiTheme="minorEastAsia" w:hAnsiTheme="minorEastAsia"/>
                <w:b/>
                <w:sz w:val="24"/>
              </w:rPr>
            </w:pPr>
          </w:p>
          <w:p w14:paraId="08ECF67D">
            <w:pPr>
              <w:spacing w:line="300" w:lineRule="exact"/>
              <w:jc w:val="left"/>
              <w:rPr>
                <w:rFonts w:asciiTheme="minorEastAsia" w:hAnsiTheme="minorEastAsia"/>
                <w:b/>
                <w:sz w:val="24"/>
              </w:rPr>
            </w:pPr>
          </w:p>
          <w:p w14:paraId="4DEB82E9">
            <w:pPr>
              <w:spacing w:line="300" w:lineRule="exact"/>
              <w:jc w:val="left"/>
              <w:rPr>
                <w:rFonts w:asciiTheme="minorEastAsia" w:hAnsiTheme="minorEastAsia"/>
                <w:b/>
                <w:sz w:val="24"/>
              </w:rPr>
            </w:pPr>
          </w:p>
          <w:p w14:paraId="5938159B">
            <w:pPr>
              <w:spacing w:line="300" w:lineRule="exact"/>
              <w:jc w:val="left"/>
              <w:rPr>
                <w:rFonts w:asciiTheme="minorEastAsia" w:hAnsiTheme="minorEastAsia"/>
                <w:b/>
                <w:sz w:val="24"/>
              </w:rPr>
            </w:pPr>
          </w:p>
          <w:p w14:paraId="3D8B5C11">
            <w:pPr>
              <w:spacing w:line="300" w:lineRule="exact"/>
              <w:jc w:val="left"/>
              <w:rPr>
                <w:rFonts w:asciiTheme="minorEastAsia" w:hAnsiTheme="minorEastAsia"/>
                <w:b/>
                <w:sz w:val="24"/>
              </w:rPr>
            </w:pPr>
          </w:p>
          <w:p w14:paraId="7743A88D">
            <w:pPr>
              <w:spacing w:line="300" w:lineRule="exact"/>
              <w:jc w:val="left"/>
              <w:rPr>
                <w:rFonts w:asciiTheme="minorEastAsia" w:hAnsiTheme="minorEastAsia"/>
                <w:b/>
                <w:sz w:val="24"/>
              </w:rPr>
            </w:pPr>
          </w:p>
          <w:p w14:paraId="216D0B4E">
            <w:pPr>
              <w:spacing w:line="300" w:lineRule="exact"/>
              <w:jc w:val="left"/>
              <w:rPr>
                <w:rFonts w:asciiTheme="minorEastAsia" w:hAnsiTheme="minorEastAsia"/>
                <w:b/>
                <w:sz w:val="24"/>
              </w:rPr>
            </w:pPr>
          </w:p>
          <w:p w14:paraId="144BE442">
            <w:pPr>
              <w:spacing w:line="300" w:lineRule="exact"/>
              <w:jc w:val="left"/>
              <w:rPr>
                <w:rFonts w:asciiTheme="minorEastAsia" w:hAnsiTheme="minorEastAsia"/>
                <w:b/>
                <w:sz w:val="24"/>
              </w:rPr>
            </w:pPr>
          </w:p>
          <w:p w14:paraId="42963D1D">
            <w:pPr>
              <w:spacing w:line="300" w:lineRule="exact"/>
              <w:jc w:val="left"/>
              <w:rPr>
                <w:rFonts w:asciiTheme="minorEastAsia" w:hAnsiTheme="minorEastAsia"/>
                <w:b/>
                <w:sz w:val="24"/>
              </w:rPr>
            </w:pPr>
          </w:p>
          <w:p w14:paraId="7FE91255">
            <w:pPr>
              <w:spacing w:line="300" w:lineRule="exact"/>
              <w:jc w:val="left"/>
              <w:rPr>
                <w:rFonts w:asciiTheme="minorEastAsia" w:hAnsiTheme="minorEastAsia"/>
                <w:b/>
                <w:sz w:val="24"/>
              </w:rPr>
            </w:pPr>
          </w:p>
          <w:p w14:paraId="2EABE78C">
            <w:pPr>
              <w:spacing w:line="300" w:lineRule="exact"/>
              <w:jc w:val="left"/>
              <w:rPr>
                <w:rFonts w:asciiTheme="minorEastAsia" w:hAnsiTheme="minorEastAsia"/>
                <w:b/>
                <w:sz w:val="24"/>
              </w:rPr>
            </w:pPr>
          </w:p>
          <w:p w14:paraId="53D56D25">
            <w:pPr>
              <w:spacing w:line="300" w:lineRule="exact"/>
              <w:jc w:val="left"/>
              <w:rPr>
                <w:rFonts w:asciiTheme="minorEastAsia" w:hAnsiTheme="minorEastAsia"/>
                <w:b/>
                <w:sz w:val="24"/>
              </w:rPr>
            </w:pPr>
          </w:p>
          <w:p w14:paraId="01E2E609">
            <w:pPr>
              <w:spacing w:line="300" w:lineRule="exact"/>
              <w:jc w:val="left"/>
              <w:rPr>
                <w:rFonts w:asciiTheme="minorEastAsia" w:hAnsiTheme="minorEastAsia"/>
                <w:b/>
                <w:sz w:val="24"/>
              </w:rPr>
            </w:pPr>
          </w:p>
          <w:p w14:paraId="42200136">
            <w:pPr>
              <w:spacing w:line="300" w:lineRule="exact"/>
              <w:jc w:val="left"/>
              <w:rPr>
                <w:rFonts w:asciiTheme="minorEastAsia" w:hAnsiTheme="minorEastAsia"/>
                <w:b/>
                <w:sz w:val="24"/>
              </w:rPr>
            </w:pPr>
          </w:p>
          <w:p w14:paraId="7BFFA025">
            <w:pPr>
              <w:spacing w:line="300" w:lineRule="exact"/>
              <w:jc w:val="left"/>
              <w:rPr>
                <w:rFonts w:asciiTheme="minorEastAsia" w:hAnsiTheme="minorEastAsia"/>
                <w:b/>
                <w:sz w:val="24"/>
              </w:rPr>
            </w:pPr>
          </w:p>
          <w:p w14:paraId="56B79F60">
            <w:pPr>
              <w:spacing w:line="300" w:lineRule="exact"/>
              <w:jc w:val="left"/>
              <w:rPr>
                <w:rFonts w:asciiTheme="minorEastAsia" w:hAnsiTheme="minorEastAsia"/>
                <w:b/>
                <w:sz w:val="24"/>
              </w:rPr>
            </w:pPr>
          </w:p>
          <w:p w14:paraId="73581510">
            <w:pPr>
              <w:spacing w:line="300" w:lineRule="exact"/>
              <w:jc w:val="left"/>
              <w:rPr>
                <w:rFonts w:asciiTheme="minorEastAsia" w:hAnsiTheme="minorEastAsia"/>
                <w:b/>
                <w:sz w:val="24"/>
              </w:rPr>
            </w:pPr>
          </w:p>
          <w:p w14:paraId="2FE0C633">
            <w:pPr>
              <w:spacing w:line="300" w:lineRule="exact"/>
              <w:jc w:val="left"/>
              <w:rPr>
                <w:rFonts w:asciiTheme="minorEastAsia" w:hAnsiTheme="minorEastAsia"/>
                <w:b/>
                <w:sz w:val="24"/>
              </w:rPr>
            </w:pPr>
          </w:p>
          <w:p w14:paraId="6DBD81C0">
            <w:pPr>
              <w:spacing w:line="300" w:lineRule="exact"/>
              <w:jc w:val="left"/>
              <w:rPr>
                <w:rFonts w:asciiTheme="minorEastAsia" w:hAnsiTheme="minorEastAsia"/>
                <w:b/>
                <w:sz w:val="24"/>
              </w:rPr>
            </w:pPr>
          </w:p>
          <w:p w14:paraId="4C5FE894">
            <w:pPr>
              <w:spacing w:line="300" w:lineRule="exact"/>
              <w:jc w:val="left"/>
              <w:rPr>
                <w:rFonts w:asciiTheme="minorEastAsia" w:hAnsiTheme="minorEastAsia"/>
                <w:b/>
                <w:sz w:val="24"/>
              </w:rPr>
            </w:pPr>
          </w:p>
          <w:p w14:paraId="00C5A00E">
            <w:pPr>
              <w:spacing w:line="300" w:lineRule="exact"/>
              <w:jc w:val="left"/>
              <w:rPr>
                <w:rFonts w:asciiTheme="minorEastAsia" w:hAnsiTheme="minorEastAsia"/>
                <w:b/>
                <w:sz w:val="24"/>
              </w:rPr>
            </w:pPr>
          </w:p>
          <w:p w14:paraId="545E880D">
            <w:pPr>
              <w:spacing w:line="300" w:lineRule="exact"/>
              <w:jc w:val="left"/>
              <w:rPr>
                <w:rFonts w:asciiTheme="minorEastAsia" w:hAnsiTheme="minorEastAsia"/>
                <w:b/>
                <w:sz w:val="24"/>
              </w:rPr>
            </w:pPr>
          </w:p>
          <w:p w14:paraId="5C6387A2">
            <w:pPr>
              <w:spacing w:line="300" w:lineRule="exact"/>
              <w:jc w:val="left"/>
              <w:rPr>
                <w:rFonts w:asciiTheme="minorEastAsia" w:hAnsiTheme="minorEastAsia"/>
                <w:b/>
                <w:sz w:val="24"/>
              </w:rPr>
            </w:pPr>
          </w:p>
          <w:p w14:paraId="74D17E18">
            <w:pPr>
              <w:spacing w:line="300" w:lineRule="exact"/>
              <w:jc w:val="left"/>
              <w:rPr>
                <w:rFonts w:asciiTheme="minorEastAsia" w:hAnsiTheme="minorEastAsia"/>
                <w:b/>
                <w:sz w:val="24"/>
              </w:rPr>
            </w:pPr>
          </w:p>
          <w:p w14:paraId="09B710DE">
            <w:pPr>
              <w:spacing w:line="300" w:lineRule="exact"/>
              <w:jc w:val="left"/>
              <w:rPr>
                <w:rFonts w:asciiTheme="minorEastAsia" w:hAnsiTheme="minorEastAsia"/>
                <w:b/>
                <w:sz w:val="24"/>
              </w:rPr>
            </w:pPr>
          </w:p>
          <w:p w14:paraId="4E5EEC58">
            <w:pPr>
              <w:spacing w:line="300" w:lineRule="exact"/>
              <w:jc w:val="left"/>
              <w:rPr>
                <w:rFonts w:asciiTheme="minorEastAsia" w:hAnsiTheme="minorEastAsia"/>
                <w:b/>
                <w:sz w:val="24"/>
              </w:rPr>
            </w:pPr>
          </w:p>
          <w:p w14:paraId="29AC8BFF">
            <w:pPr>
              <w:spacing w:line="300" w:lineRule="exact"/>
              <w:jc w:val="left"/>
              <w:rPr>
                <w:rFonts w:asciiTheme="minorEastAsia" w:hAnsiTheme="minorEastAsia"/>
                <w:b/>
                <w:sz w:val="24"/>
              </w:rPr>
            </w:pPr>
          </w:p>
          <w:p w14:paraId="2CF5A61F">
            <w:pPr>
              <w:spacing w:line="300" w:lineRule="exact"/>
              <w:jc w:val="left"/>
              <w:rPr>
                <w:rFonts w:asciiTheme="minorEastAsia" w:hAnsiTheme="minorEastAsia"/>
                <w:b/>
                <w:sz w:val="24"/>
              </w:rPr>
            </w:pPr>
          </w:p>
          <w:p w14:paraId="609596C7">
            <w:pPr>
              <w:spacing w:line="300" w:lineRule="exact"/>
              <w:jc w:val="left"/>
              <w:rPr>
                <w:rFonts w:asciiTheme="minorEastAsia" w:hAnsiTheme="minorEastAsia"/>
                <w:b/>
                <w:sz w:val="24"/>
              </w:rPr>
            </w:pPr>
          </w:p>
          <w:p w14:paraId="2237337C">
            <w:pPr>
              <w:spacing w:line="300" w:lineRule="exact"/>
              <w:jc w:val="left"/>
              <w:rPr>
                <w:rFonts w:asciiTheme="minorEastAsia" w:hAnsiTheme="minorEastAsia"/>
                <w:b/>
                <w:sz w:val="24"/>
              </w:rPr>
            </w:pPr>
          </w:p>
          <w:p w14:paraId="001FDB7E">
            <w:pPr>
              <w:spacing w:line="300" w:lineRule="exact"/>
              <w:jc w:val="left"/>
              <w:rPr>
                <w:rFonts w:asciiTheme="minorEastAsia" w:hAnsiTheme="minorEastAsia"/>
                <w:b/>
                <w:sz w:val="24"/>
              </w:rPr>
            </w:pPr>
          </w:p>
          <w:p w14:paraId="26841CC2">
            <w:pPr>
              <w:spacing w:line="300" w:lineRule="exact"/>
              <w:jc w:val="left"/>
              <w:rPr>
                <w:rFonts w:asciiTheme="minorEastAsia" w:hAnsiTheme="minorEastAsia"/>
                <w:b/>
                <w:sz w:val="24"/>
              </w:rPr>
            </w:pPr>
          </w:p>
          <w:p w14:paraId="0EDA8D51">
            <w:pPr>
              <w:spacing w:line="300" w:lineRule="exact"/>
              <w:jc w:val="left"/>
              <w:rPr>
                <w:rFonts w:asciiTheme="minorEastAsia" w:hAnsiTheme="minorEastAsia"/>
                <w:b/>
                <w:sz w:val="24"/>
              </w:rPr>
            </w:pPr>
          </w:p>
          <w:p w14:paraId="00990F3D">
            <w:pPr>
              <w:spacing w:line="300" w:lineRule="exact"/>
              <w:jc w:val="left"/>
              <w:rPr>
                <w:rFonts w:asciiTheme="minorEastAsia" w:hAnsiTheme="minorEastAsia"/>
                <w:b/>
                <w:sz w:val="24"/>
              </w:rPr>
            </w:pPr>
          </w:p>
          <w:p w14:paraId="3F9C4AB8">
            <w:pPr>
              <w:spacing w:line="300" w:lineRule="exact"/>
              <w:jc w:val="left"/>
              <w:rPr>
                <w:rFonts w:asciiTheme="minorEastAsia" w:hAnsiTheme="minorEastAsia"/>
                <w:b/>
                <w:sz w:val="24"/>
              </w:rPr>
            </w:pPr>
          </w:p>
          <w:p w14:paraId="5359C7FE">
            <w:pPr>
              <w:spacing w:line="300" w:lineRule="exact"/>
              <w:jc w:val="left"/>
              <w:rPr>
                <w:rFonts w:asciiTheme="minorEastAsia" w:hAnsiTheme="minorEastAsia"/>
                <w:b/>
                <w:sz w:val="24"/>
              </w:rPr>
            </w:pPr>
          </w:p>
          <w:p w14:paraId="481EDDE9">
            <w:pPr>
              <w:spacing w:line="300" w:lineRule="exact"/>
              <w:jc w:val="left"/>
              <w:rPr>
                <w:rFonts w:asciiTheme="minorEastAsia" w:hAnsiTheme="minorEastAsia"/>
                <w:b/>
                <w:sz w:val="24"/>
              </w:rPr>
            </w:pPr>
          </w:p>
          <w:p w14:paraId="0C6BE7A9">
            <w:pPr>
              <w:spacing w:line="300" w:lineRule="exact"/>
              <w:jc w:val="left"/>
              <w:rPr>
                <w:rFonts w:asciiTheme="minorEastAsia" w:hAnsiTheme="minorEastAsia"/>
                <w:b/>
                <w:sz w:val="24"/>
              </w:rPr>
            </w:pPr>
          </w:p>
          <w:p w14:paraId="0454A976">
            <w:pPr>
              <w:spacing w:line="300" w:lineRule="exact"/>
              <w:jc w:val="left"/>
              <w:rPr>
                <w:rFonts w:asciiTheme="minorEastAsia" w:hAnsiTheme="minorEastAsia"/>
                <w:b/>
                <w:sz w:val="24"/>
              </w:rPr>
            </w:pPr>
          </w:p>
          <w:p w14:paraId="1909D0DB">
            <w:pPr>
              <w:spacing w:line="300" w:lineRule="exact"/>
              <w:jc w:val="left"/>
              <w:rPr>
                <w:rFonts w:asciiTheme="minorEastAsia" w:hAnsiTheme="minorEastAsia"/>
                <w:b/>
                <w:sz w:val="24"/>
              </w:rPr>
            </w:pPr>
          </w:p>
          <w:p w14:paraId="1DED19BF">
            <w:pPr>
              <w:spacing w:line="300" w:lineRule="exact"/>
              <w:jc w:val="left"/>
              <w:rPr>
                <w:rFonts w:asciiTheme="minorEastAsia" w:hAnsiTheme="minorEastAsia"/>
                <w:b/>
                <w:sz w:val="24"/>
              </w:rPr>
            </w:pPr>
          </w:p>
          <w:p w14:paraId="135741B9">
            <w:pPr>
              <w:spacing w:line="300" w:lineRule="exact"/>
              <w:jc w:val="left"/>
              <w:rPr>
                <w:rFonts w:asciiTheme="minorEastAsia" w:hAnsiTheme="minorEastAsia"/>
                <w:b/>
                <w:sz w:val="24"/>
              </w:rPr>
            </w:pPr>
          </w:p>
          <w:p w14:paraId="583DB3E6">
            <w:pPr>
              <w:spacing w:line="300" w:lineRule="exact"/>
              <w:jc w:val="left"/>
              <w:rPr>
                <w:rFonts w:asciiTheme="minorEastAsia" w:hAnsiTheme="minorEastAsia"/>
                <w:b/>
                <w:sz w:val="24"/>
              </w:rPr>
            </w:pPr>
          </w:p>
          <w:p w14:paraId="358BFCAD">
            <w:pPr>
              <w:spacing w:line="300" w:lineRule="exact"/>
              <w:jc w:val="left"/>
              <w:rPr>
                <w:rFonts w:asciiTheme="minorEastAsia" w:hAnsiTheme="minorEastAsia"/>
                <w:b/>
                <w:sz w:val="24"/>
              </w:rPr>
            </w:pPr>
          </w:p>
          <w:p w14:paraId="31C53C79">
            <w:pPr>
              <w:spacing w:line="300" w:lineRule="exact"/>
              <w:jc w:val="left"/>
              <w:rPr>
                <w:rFonts w:asciiTheme="minorEastAsia" w:hAnsiTheme="minorEastAsia"/>
                <w:b/>
                <w:sz w:val="24"/>
              </w:rPr>
            </w:pPr>
          </w:p>
          <w:p w14:paraId="66937A03">
            <w:pPr>
              <w:spacing w:line="300" w:lineRule="exact"/>
              <w:jc w:val="left"/>
              <w:rPr>
                <w:rFonts w:asciiTheme="minorEastAsia" w:hAnsiTheme="minorEastAsia"/>
                <w:b/>
                <w:sz w:val="24"/>
              </w:rPr>
            </w:pPr>
          </w:p>
          <w:p w14:paraId="1B4C384D">
            <w:pPr>
              <w:spacing w:line="300" w:lineRule="exact"/>
              <w:jc w:val="left"/>
              <w:rPr>
                <w:rFonts w:asciiTheme="minorEastAsia" w:hAnsiTheme="minorEastAsia"/>
                <w:b/>
                <w:sz w:val="24"/>
              </w:rPr>
            </w:pPr>
          </w:p>
          <w:p w14:paraId="43B2E919">
            <w:pPr>
              <w:spacing w:line="300" w:lineRule="exact"/>
              <w:jc w:val="left"/>
              <w:rPr>
                <w:rFonts w:asciiTheme="minorEastAsia" w:hAnsiTheme="minorEastAsia"/>
                <w:b/>
                <w:sz w:val="24"/>
              </w:rPr>
            </w:pPr>
          </w:p>
          <w:p w14:paraId="3434ABD7">
            <w:pPr>
              <w:spacing w:line="300" w:lineRule="exact"/>
              <w:jc w:val="left"/>
              <w:rPr>
                <w:rFonts w:asciiTheme="minorEastAsia" w:hAnsiTheme="minorEastAsia"/>
                <w:b/>
                <w:sz w:val="24"/>
              </w:rPr>
            </w:pPr>
          </w:p>
          <w:p w14:paraId="7348B99A">
            <w:pPr>
              <w:spacing w:line="300" w:lineRule="exact"/>
              <w:jc w:val="left"/>
              <w:rPr>
                <w:rFonts w:asciiTheme="minorEastAsia" w:hAnsiTheme="minorEastAsia"/>
                <w:b/>
                <w:sz w:val="24"/>
              </w:rPr>
            </w:pPr>
          </w:p>
          <w:p w14:paraId="79F08FBB">
            <w:pPr>
              <w:spacing w:line="300" w:lineRule="exact"/>
              <w:jc w:val="left"/>
              <w:rPr>
                <w:rFonts w:asciiTheme="minorEastAsia" w:hAnsiTheme="minorEastAsia"/>
                <w:b/>
                <w:sz w:val="24"/>
              </w:rPr>
            </w:pPr>
          </w:p>
          <w:p w14:paraId="7E2AC147">
            <w:pPr>
              <w:spacing w:line="300" w:lineRule="exact"/>
              <w:jc w:val="left"/>
              <w:rPr>
                <w:rFonts w:asciiTheme="minorEastAsia" w:hAnsiTheme="minorEastAsia"/>
                <w:b/>
                <w:sz w:val="24"/>
              </w:rPr>
            </w:pPr>
          </w:p>
          <w:p w14:paraId="0DDE7445">
            <w:pPr>
              <w:spacing w:line="300" w:lineRule="exact"/>
              <w:jc w:val="left"/>
              <w:rPr>
                <w:rFonts w:asciiTheme="minorEastAsia" w:hAnsiTheme="minorEastAsia"/>
                <w:b/>
                <w:sz w:val="24"/>
              </w:rPr>
            </w:pPr>
          </w:p>
          <w:p w14:paraId="4545E932">
            <w:pPr>
              <w:spacing w:line="300" w:lineRule="exact"/>
              <w:jc w:val="left"/>
              <w:rPr>
                <w:rFonts w:asciiTheme="minorEastAsia" w:hAnsiTheme="minorEastAsia"/>
                <w:b/>
                <w:sz w:val="24"/>
              </w:rPr>
            </w:pPr>
          </w:p>
          <w:p w14:paraId="6E183902">
            <w:pPr>
              <w:spacing w:line="300" w:lineRule="exact"/>
              <w:jc w:val="left"/>
              <w:rPr>
                <w:rFonts w:asciiTheme="minorEastAsia" w:hAnsiTheme="minorEastAsia"/>
                <w:b/>
                <w:sz w:val="24"/>
              </w:rPr>
            </w:pPr>
          </w:p>
          <w:p w14:paraId="62BB97A5">
            <w:pPr>
              <w:spacing w:line="300" w:lineRule="exact"/>
              <w:jc w:val="left"/>
              <w:rPr>
                <w:rFonts w:asciiTheme="minorEastAsia" w:hAnsiTheme="minorEastAsia"/>
                <w:b/>
                <w:sz w:val="24"/>
              </w:rPr>
            </w:pPr>
          </w:p>
          <w:p w14:paraId="620B0451">
            <w:pPr>
              <w:spacing w:line="300" w:lineRule="exact"/>
              <w:jc w:val="left"/>
              <w:rPr>
                <w:rFonts w:asciiTheme="minorEastAsia" w:hAnsiTheme="minorEastAsia"/>
                <w:b/>
                <w:sz w:val="24"/>
              </w:rPr>
            </w:pPr>
          </w:p>
          <w:p w14:paraId="30C6ED02">
            <w:pPr>
              <w:spacing w:line="300" w:lineRule="exact"/>
              <w:jc w:val="left"/>
              <w:rPr>
                <w:rFonts w:asciiTheme="minorEastAsia" w:hAnsiTheme="minorEastAsia"/>
                <w:b/>
                <w:sz w:val="24"/>
              </w:rPr>
            </w:pPr>
          </w:p>
          <w:p w14:paraId="44A64A7C">
            <w:pPr>
              <w:spacing w:line="300" w:lineRule="exact"/>
              <w:jc w:val="left"/>
              <w:rPr>
                <w:rFonts w:asciiTheme="minorEastAsia" w:hAnsiTheme="minorEastAsia"/>
                <w:b/>
                <w:sz w:val="24"/>
              </w:rPr>
            </w:pPr>
          </w:p>
          <w:p w14:paraId="31E1B309">
            <w:pPr>
              <w:spacing w:line="300" w:lineRule="exact"/>
              <w:jc w:val="left"/>
              <w:rPr>
                <w:rFonts w:asciiTheme="minorEastAsia" w:hAnsiTheme="minorEastAsia"/>
                <w:sz w:val="24"/>
              </w:rPr>
            </w:pPr>
          </w:p>
        </w:tc>
        <w:tc>
          <w:tcPr>
            <w:tcW w:w="3292" w:type="dxa"/>
            <w:tcBorders>
              <w:top w:val="single" w:color="auto" w:sz="4" w:space="0"/>
              <w:left w:val="single" w:color="auto" w:sz="4" w:space="0"/>
              <w:bottom w:val="single" w:color="auto" w:sz="4" w:space="0"/>
              <w:right w:val="single" w:color="auto" w:sz="4" w:space="0"/>
            </w:tcBorders>
          </w:tcPr>
          <w:p w14:paraId="6252AEBE">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：复习提问</w:t>
            </w:r>
          </w:p>
          <w:p w14:paraId="78CE5E49">
            <w:pPr>
              <w:spacing w:line="300" w:lineRule="exact"/>
              <w:ind w:firstLine="480" w:firstLineChars="200"/>
              <w:jc w:val="both"/>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1、什么是有用功，额外功，总功?</w:t>
            </w:r>
          </w:p>
          <w:p w14:paraId="20864314">
            <w:pPr>
              <w:spacing w:line="300" w:lineRule="exact"/>
              <w:ind w:firstLine="480" w:firstLineChars="200"/>
              <w:jc w:val="both"/>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2、什么叫机械效率?计算公式?</w:t>
            </w:r>
          </w:p>
          <w:p w14:paraId="1EA9C8E0">
            <w:pPr>
              <w:spacing w:line="300" w:lineRule="exact"/>
              <w:jc w:val="both"/>
              <w:rPr>
                <w:rFonts w:hint="eastAsia" w:ascii="仿宋_GB2312" w:hAnsi="宋体" w:eastAsia="仿宋_GB2312"/>
                <w:color w:val="000000" w:themeColor="text1"/>
                <w:sz w:val="24"/>
                <w14:textFill>
                  <w14:solidFill>
                    <w14:schemeClr w14:val="tx1"/>
                  </w14:solidFill>
                </w14:textFill>
              </w:rPr>
            </w:pPr>
          </w:p>
          <w:p w14:paraId="58A86643">
            <w:pPr>
              <w:spacing w:line="300" w:lineRule="exact"/>
              <w:ind w:firstLine="480" w:firstLineChars="200"/>
              <w:jc w:val="both"/>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为得出滑轮组的机械效率，需要求出有用功和总功，为此需要测出哪些物理量?每个量怎样测量?</w:t>
            </w:r>
          </w:p>
          <w:p w14:paraId="3085C4E1">
            <w:pPr>
              <w:spacing w:line="300" w:lineRule="exact"/>
              <w:rPr>
                <w:rFonts w:hint="eastAsia" w:ascii="仿宋_GB2312" w:hAnsi="宋体" w:eastAsia="仿宋_GB2312"/>
                <w:color w:val="000000" w:themeColor="text1"/>
                <w:sz w:val="24"/>
                <w14:textFill>
                  <w14:solidFill>
                    <w14:schemeClr w14:val="tx1"/>
                  </w14:solidFill>
                </w14:textFill>
              </w:rPr>
            </w:pPr>
          </w:p>
          <w:p w14:paraId="5F0B12F5">
            <w:pPr>
              <w:spacing w:line="300" w:lineRule="exact"/>
              <w:rPr>
                <w:rFonts w:hint="eastAsia" w:ascii="仿宋_GB2312" w:hAnsi="宋体" w:eastAsia="仿宋_GB2312"/>
                <w:color w:val="000000" w:themeColor="text1"/>
                <w:sz w:val="24"/>
                <w14:textFill>
                  <w14:solidFill>
                    <w14:schemeClr w14:val="tx1"/>
                  </w14:solidFill>
                </w14:textFill>
              </w:rPr>
            </w:pPr>
          </w:p>
          <w:p w14:paraId="1CAAD70B">
            <w:pPr>
              <w:spacing w:line="300" w:lineRule="exact"/>
              <w:rPr>
                <w:rFonts w:hint="eastAsia" w:ascii="仿宋_GB2312" w:hAnsi="宋体" w:eastAsia="仿宋_GB2312"/>
                <w:color w:val="000000" w:themeColor="text1"/>
                <w:sz w:val="24"/>
                <w14:textFill>
                  <w14:solidFill>
                    <w14:schemeClr w14:val="tx1"/>
                  </w14:solidFill>
                </w14:textFill>
              </w:rPr>
            </w:pPr>
          </w:p>
          <w:p w14:paraId="275D6804">
            <w:pPr>
              <w:spacing w:line="300" w:lineRule="exact"/>
              <w:rPr>
                <w:rFonts w:hint="eastAsia" w:ascii="仿宋_GB2312" w:hAnsi="宋体" w:eastAsia="仿宋_GB2312"/>
                <w:color w:val="000000" w:themeColor="text1"/>
                <w:sz w:val="24"/>
                <w14:textFill>
                  <w14:solidFill>
                    <w14:schemeClr w14:val="tx1"/>
                  </w14:solidFill>
                </w14:textFill>
              </w:rPr>
            </w:pPr>
          </w:p>
          <w:p w14:paraId="2D7B4E72">
            <w:pPr>
              <w:spacing w:line="300" w:lineRule="exact"/>
              <w:rPr>
                <w:rFonts w:hint="eastAsia" w:ascii="仿宋_GB2312" w:hAnsi="宋体" w:eastAsia="仿宋_GB2312"/>
                <w:color w:val="000000" w:themeColor="text1"/>
                <w:sz w:val="24"/>
                <w14:textFill>
                  <w14:solidFill>
                    <w14:schemeClr w14:val="tx1"/>
                  </w14:solidFill>
                </w14:textFill>
              </w:rPr>
            </w:pPr>
          </w:p>
          <w:p w14:paraId="632878A8">
            <w:pPr>
              <w:spacing w:line="300" w:lineRule="exact"/>
              <w:rPr>
                <w:rFonts w:hint="eastAsia" w:ascii="仿宋_GB2312" w:hAnsi="宋体" w:eastAsia="仿宋_GB2312"/>
                <w:color w:val="000000" w:themeColor="text1"/>
                <w:sz w:val="24"/>
                <w14:textFill>
                  <w14:solidFill>
                    <w14:schemeClr w14:val="tx1"/>
                  </w14:solidFill>
                </w14:textFill>
              </w:rPr>
            </w:pPr>
          </w:p>
          <w:p w14:paraId="1E55B5C2">
            <w:pPr>
              <w:spacing w:line="300" w:lineRule="exact"/>
              <w:rPr>
                <w:rFonts w:hint="eastAsia" w:ascii="仿宋_GB2312" w:hAnsi="宋体" w:eastAsia="仿宋_GB2312"/>
                <w:color w:val="000000" w:themeColor="text1"/>
                <w:sz w:val="24"/>
                <w14:textFill>
                  <w14:solidFill>
                    <w14:schemeClr w14:val="tx1"/>
                  </w14:solidFill>
                </w14:textFill>
              </w:rPr>
            </w:pPr>
          </w:p>
          <w:p w14:paraId="3EF4F16E">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1CD0553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机械效率总是一定的吗</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 </w:t>
            </w:r>
          </w:p>
          <w:p w14:paraId="35C4776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先让学生按照教材图所示的方式组装好滑轮组，并使用滑轮组提起相应的重物，小组讨论明确实验中哪些是有用功，哪些是额外功，总功怎么测量，然后进行实验，将三次实验数据填写在下表中，比较三次测算的机械效率是否相等。</w:t>
            </w:r>
          </w:p>
          <w:p w14:paraId="64A91846">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7C15E8A6">
            <w:pPr>
              <w:spacing w:line="300" w:lineRule="exact"/>
              <w:ind w:firstLine="420" w:firstLineChars="200"/>
              <w:rPr>
                <w:rFonts w:hint="eastAsia" w:ascii="仿宋_GB2312" w:hAnsi="宋体" w:eastAsia="仿宋_GB2312"/>
                <w:color w:val="000000" w:themeColor="text1"/>
                <w:sz w:val="24"/>
                <w:lang w:val="en-US" w:eastAsia="zh-CN"/>
                <w14:textFill>
                  <w14:solidFill>
                    <w14:schemeClr w14:val="tx1"/>
                  </w14:solidFill>
                </w14:textFill>
              </w:rPr>
            </w:pPr>
            <w:r>
              <w:drawing>
                <wp:anchor distT="0" distB="0" distL="0" distR="0" simplePos="0" relativeHeight="251659264" behindDoc="0" locked="0" layoutInCell="1" allowOverlap="1">
                  <wp:simplePos x="0" y="0"/>
                  <wp:positionH relativeFrom="column">
                    <wp:posOffset>74295</wp:posOffset>
                  </wp:positionH>
                  <wp:positionV relativeFrom="paragraph">
                    <wp:posOffset>2540</wp:posOffset>
                  </wp:positionV>
                  <wp:extent cx="1765935" cy="1309370"/>
                  <wp:effectExtent l="0" t="0" r="0" b="0"/>
                  <wp:wrapSquare wrapText="bothSides"/>
                  <wp:docPr id="7" name="图片模式7"/>
                  <wp:cNvGraphicFramePr/>
                  <a:graphic xmlns:a="http://schemas.openxmlformats.org/drawingml/2006/main">
                    <a:graphicData uri="http://schemas.openxmlformats.org/drawingml/2006/picture">
                      <pic:pic xmlns:pic="http://schemas.openxmlformats.org/drawingml/2006/picture">
                        <pic:nvPicPr>
                          <pic:cNvPr id="7" name="图片模式7"/>
                          <pic:cNvPicPr/>
                        </pic:nvPicPr>
                        <pic:blipFill>
                          <a:blip r:embed="rId4">
                            <a:clrChange>
                              <a:clrFrom>
                                <a:srgbClr val="FFFFFF"/>
                              </a:clrFrom>
                              <a:clrTo>
                                <a:srgbClr val="FFFFFF">
                                  <a:alpha val="0"/>
                                </a:srgbClr>
                              </a:clrTo>
                            </a:clrChange>
                            <a:lum/>
                          </a:blip>
                          <a:srcRect b="24986"/>
                          <a:stretch>
                            <a:fillRect/>
                          </a:stretch>
                        </pic:blipFill>
                        <pic:spPr>
                          <a:xfrm>
                            <a:off x="0" y="0"/>
                            <a:ext cx="1765935" cy="1309370"/>
                          </a:xfrm>
                          <a:prstGeom prst="rect">
                            <a:avLst/>
                          </a:prstGeom>
                          <a:noFill/>
                          <a:ln>
                            <a:noFill/>
                          </a:ln>
                        </pic:spPr>
                      </pic:pic>
                    </a:graphicData>
                  </a:graphic>
                </wp:anchor>
              </w:drawing>
            </w:r>
          </w:p>
          <w:p w14:paraId="6667D9F6">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173F5394">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教师补充：在实验中，一定要匀速竖直向上拉弹簧测力计且在拉动过程中读数，以减小实验误差.如果不是匀速地拉，弹簧测力计示数忽大忽小，且滑轮组对钩码的拉力不等于钩码的重力，无法使用η＝ W</w:t>
            </w:r>
            <w:r>
              <w:rPr>
                <w:rFonts w:hint="eastAsia" w:ascii="仿宋_GB2312" w:hAnsi="宋体" w:eastAsia="仿宋_GB2312"/>
                <w:color w:val="000000" w:themeColor="text1"/>
                <w:sz w:val="24"/>
                <w:vertAlign w:val="subscript"/>
                <w:lang w:val="en-US" w:eastAsia="zh-CN"/>
                <w14:textFill>
                  <w14:solidFill>
                    <w14:schemeClr w14:val="tx1"/>
                  </w14:solidFill>
                </w14:textFill>
              </w:rPr>
              <w:t>有</w:t>
            </w:r>
            <w:r>
              <w:rPr>
                <w:rFonts w:hint="eastAsia" w:ascii="仿宋_GB2312" w:hAnsi="宋体" w:eastAsia="仿宋_GB2312"/>
                <w:color w:val="000000" w:themeColor="text1"/>
                <w:sz w:val="24"/>
                <w:lang w:val="en-US" w:eastAsia="zh-CN"/>
                <w14:textFill>
                  <w14:solidFill>
                    <w14:schemeClr w14:val="tx1"/>
                  </w14:solidFill>
                </w14:textFill>
              </w:rPr>
              <w:t>/W</w:t>
            </w:r>
            <w:r>
              <w:rPr>
                <w:rFonts w:hint="eastAsia" w:ascii="仿宋_GB2312" w:hAnsi="宋体" w:eastAsia="仿宋_GB2312"/>
                <w:color w:val="000000" w:themeColor="text1"/>
                <w:sz w:val="24"/>
                <w:vertAlign w:val="subscript"/>
                <w:lang w:val="en-US" w:eastAsia="zh-CN"/>
                <w14:textFill>
                  <w14:solidFill>
                    <w14:schemeClr w14:val="tx1"/>
                  </w14:solidFill>
                </w14:textFill>
              </w:rPr>
              <w:t>总</w:t>
            </w:r>
            <w:r>
              <w:rPr>
                <w:rFonts w:hint="eastAsia" w:ascii="仿宋_GB2312" w:hAnsi="宋体" w:eastAsia="仿宋_GB2312"/>
                <w:color w:val="000000" w:themeColor="text1"/>
                <w:sz w:val="24"/>
                <w:lang w:val="en-US" w:eastAsia="zh-CN"/>
                <w14:textFill>
                  <w14:solidFill>
                    <w14:schemeClr w14:val="tx1"/>
                  </w14:solidFill>
                </w14:textFill>
              </w:rPr>
              <w:t>计算机械效率；如果向下拉，弹簧测力计由于弹簧的自重而导致示数F偏小，η偏大；如果在弹簧测力计静止时读数，由于滑轮和轴之间没有摩擦，则读数F偏小，η偏大。</w:t>
            </w:r>
          </w:p>
          <w:p w14:paraId="5E18DECF">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drawing>
                <wp:anchor distT="0" distB="0" distL="0" distR="0" simplePos="0" relativeHeight="251660288" behindDoc="0" locked="0" layoutInCell="1" allowOverlap="1">
                  <wp:simplePos x="0" y="0"/>
                  <wp:positionH relativeFrom="column">
                    <wp:posOffset>154940</wp:posOffset>
                  </wp:positionH>
                  <wp:positionV relativeFrom="paragraph">
                    <wp:posOffset>104140</wp:posOffset>
                  </wp:positionV>
                  <wp:extent cx="1736725" cy="1114425"/>
                  <wp:effectExtent l="0" t="0" r="3175" b="3175"/>
                  <wp:wrapSquare wrapText="bothSides"/>
                  <wp:docPr id="9" name="图片模式6"/>
                  <wp:cNvGraphicFramePr/>
                  <a:graphic xmlns:a="http://schemas.openxmlformats.org/drawingml/2006/main">
                    <a:graphicData uri="http://schemas.openxmlformats.org/drawingml/2006/picture">
                      <pic:pic xmlns:pic="http://schemas.openxmlformats.org/drawingml/2006/picture">
                        <pic:nvPicPr>
                          <pic:cNvPr id="9" name="图片模式6"/>
                          <pic:cNvPicPr/>
                        </pic:nvPicPr>
                        <pic:blipFill>
                          <a:blip r:embed="rId5">
                            <a:clrChange>
                              <a:clrFrom>
                                <a:srgbClr val="FFFFFF"/>
                              </a:clrFrom>
                              <a:clrTo>
                                <a:srgbClr val="FFFFFF">
                                  <a:alpha val="0"/>
                                </a:srgbClr>
                              </a:clrTo>
                            </a:clrChange>
                            <a:lum/>
                          </a:blip>
                          <a:srcRect/>
                          <a:stretch>
                            <a:fillRect/>
                          </a:stretch>
                        </pic:blipFill>
                        <pic:spPr>
                          <a:xfrm>
                            <a:off x="0" y="0"/>
                            <a:ext cx="1736725" cy="1114425"/>
                          </a:xfrm>
                          <a:prstGeom prst="rect">
                            <a:avLst/>
                          </a:prstGeom>
                          <a:noFill/>
                          <a:ln>
                            <a:noFill/>
                          </a:ln>
                        </pic:spPr>
                      </pic:pic>
                    </a:graphicData>
                  </a:graphic>
                </wp:anchor>
              </w:drawing>
            </w:r>
          </w:p>
          <w:p w14:paraId="065A0F57">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116F723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分析数据比较得出结论，引导学生分析提高机械效率的方式：</w:t>
            </w:r>
          </w:p>
          <w:p w14:paraId="1DBF7B90">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（1）同一滑轮组，载重越大，机械效率越大，所以滑轮组在满载情况下工作，可以增大有用功占总功的比例，提高机械效率。</w:t>
            </w:r>
          </w:p>
          <w:p w14:paraId="5A4E82AB">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（2）相同载重的情况下，动滑轮重力越小，机械效率越高，所以减小滑轮组中动滑轮的自重，可以减小额外功占总功的比例，提高机械效率。</w:t>
            </w:r>
          </w:p>
          <w:p w14:paraId="36140960">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（3）改进机械结构，在滑轮的转轴上加润滑油，以减小摩擦阻力，减小额外功占总功的比例，提高机械效率。</w:t>
            </w:r>
          </w:p>
          <w:p w14:paraId="4B68F97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21482B37">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师生互动归纳总结：</w:t>
            </w:r>
          </w:p>
          <w:p w14:paraId="07BBCEBC">
            <w:pPr>
              <w:spacing w:line="300" w:lineRule="exact"/>
              <w:ind w:firstLine="480" w:firstLineChars="200"/>
              <w:rPr>
                <w:rFonts w:ascii="仿宋_GB2312" w:hAnsi="宋体" w:eastAsia="仿宋_GB2312"/>
                <w:sz w:val="24"/>
              </w:rPr>
            </w:pPr>
            <w:r>
              <w:rPr>
                <w:rFonts w:hint="eastAsia" w:ascii="仿宋_GB2312" w:hAnsi="宋体" w:eastAsia="仿宋_GB2312"/>
                <w:color w:val="000000" w:themeColor="text1"/>
                <w:sz w:val="24"/>
                <w:lang w:val="en-US" w:eastAsia="zh-CN"/>
                <w14:textFill>
                  <w14:solidFill>
                    <w14:schemeClr w14:val="tx1"/>
                  </w14:solidFill>
                </w14:textFill>
              </w:rPr>
              <w:t>提高机械效率的方法：①增加被提升物体的重量；②使用较轻的动滑轮；③设法减小绳和轮之间的摩擦。</w:t>
            </w:r>
          </w:p>
        </w:tc>
        <w:tc>
          <w:tcPr>
            <w:tcW w:w="1320" w:type="dxa"/>
            <w:tcBorders>
              <w:top w:val="single" w:color="auto" w:sz="4" w:space="0"/>
              <w:left w:val="single" w:color="auto" w:sz="4" w:space="0"/>
              <w:bottom w:val="single" w:color="auto" w:sz="4" w:space="0"/>
              <w:right w:val="single" w:color="auto" w:sz="4" w:space="0"/>
            </w:tcBorders>
          </w:tcPr>
          <w:p w14:paraId="1D248C50">
            <w:pPr>
              <w:spacing w:line="300" w:lineRule="exact"/>
              <w:jc w:val="both"/>
              <w:rPr>
                <w:rFonts w:ascii="仿宋_GB2312" w:hAnsi="宋体" w:eastAsia="仿宋_GB2312"/>
                <w:sz w:val="24"/>
              </w:rPr>
            </w:pPr>
            <w:r>
              <w:rPr>
                <w:rFonts w:hint="eastAsia" w:ascii="仿宋_GB2312" w:hAnsi="宋体" w:eastAsia="仿宋_GB2312"/>
                <w:sz w:val="24"/>
                <w:lang w:eastAsia="zh-CN"/>
              </w:rPr>
              <w:t>思考，回答回顾已学知识。</w:t>
            </w:r>
          </w:p>
          <w:p w14:paraId="64B9CB7B">
            <w:pPr>
              <w:spacing w:line="300" w:lineRule="exact"/>
              <w:jc w:val="left"/>
              <w:rPr>
                <w:rFonts w:ascii="仿宋_GB2312" w:hAnsi="宋体" w:eastAsia="仿宋_GB2312"/>
                <w:sz w:val="24"/>
              </w:rPr>
            </w:pPr>
          </w:p>
          <w:p w14:paraId="15E2F971">
            <w:pPr>
              <w:spacing w:line="300" w:lineRule="exact"/>
              <w:jc w:val="left"/>
              <w:rPr>
                <w:rFonts w:ascii="仿宋_GB2312" w:hAnsi="宋体" w:eastAsia="仿宋_GB2312"/>
                <w:sz w:val="24"/>
              </w:rPr>
            </w:pPr>
          </w:p>
          <w:p w14:paraId="139C6C39">
            <w:pPr>
              <w:spacing w:line="300" w:lineRule="exact"/>
              <w:jc w:val="left"/>
              <w:rPr>
                <w:rFonts w:ascii="仿宋_GB2312" w:hAnsi="宋体" w:eastAsia="仿宋_GB2312"/>
                <w:sz w:val="24"/>
              </w:rPr>
            </w:pPr>
          </w:p>
          <w:p w14:paraId="0868532E">
            <w:pPr>
              <w:spacing w:line="300" w:lineRule="exact"/>
              <w:jc w:val="left"/>
              <w:rPr>
                <w:rFonts w:ascii="仿宋_GB2312" w:hAnsi="宋体" w:eastAsia="仿宋_GB2312"/>
                <w:sz w:val="24"/>
              </w:rPr>
            </w:pPr>
          </w:p>
          <w:p w14:paraId="4514393B">
            <w:pPr>
              <w:spacing w:line="300" w:lineRule="exact"/>
              <w:jc w:val="left"/>
              <w:rPr>
                <w:rFonts w:ascii="仿宋_GB2312" w:hAnsi="宋体" w:eastAsia="仿宋_GB2312"/>
                <w:sz w:val="24"/>
              </w:rPr>
            </w:pPr>
          </w:p>
          <w:p w14:paraId="5A868F18">
            <w:pPr>
              <w:spacing w:line="300" w:lineRule="exact"/>
              <w:jc w:val="left"/>
              <w:rPr>
                <w:rFonts w:ascii="仿宋_GB2312" w:hAnsi="宋体" w:eastAsia="仿宋_GB2312"/>
                <w:sz w:val="24"/>
              </w:rPr>
            </w:pPr>
          </w:p>
          <w:p w14:paraId="5A23AFDC">
            <w:pPr>
              <w:spacing w:line="300" w:lineRule="exact"/>
              <w:jc w:val="left"/>
              <w:rPr>
                <w:rFonts w:ascii="仿宋_GB2312" w:hAnsi="宋体" w:eastAsia="仿宋_GB2312"/>
                <w:sz w:val="24"/>
              </w:rPr>
            </w:pPr>
          </w:p>
          <w:p w14:paraId="6C159DBC">
            <w:pPr>
              <w:spacing w:line="300" w:lineRule="exact"/>
              <w:jc w:val="left"/>
              <w:rPr>
                <w:rFonts w:ascii="仿宋_GB2312" w:hAnsi="宋体" w:eastAsia="仿宋_GB2312"/>
                <w:sz w:val="24"/>
              </w:rPr>
            </w:pPr>
          </w:p>
          <w:p w14:paraId="62184FA6">
            <w:pPr>
              <w:spacing w:line="300" w:lineRule="exact"/>
              <w:jc w:val="left"/>
              <w:rPr>
                <w:rFonts w:ascii="仿宋_GB2312" w:hAnsi="宋体" w:eastAsia="仿宋_GB2312"/>
                <w:sz w:val="24"/>
              </w:rPr>
            </w:pPr>
          </w:p>
          <w:p w14:paraId="19F7419F">
            <w:pPr>
              <w:spacing w:line="300" w:lineRule="exact"/>
              <w:jc w:val="left"/>
              <w:rPr>
                <w:rFonts w:ascii="仿宋_GB2312" w:hAnsi="宋体" w:eastAsia="仿宋_GB2312"/>
                <w:sz w:val="24"/>
              </w:rPr>
            </w:pPr>
          </w:p>
          <w:p w14:paraId="2ECE15A8">
            <w:pPr>
              <w:spacing w:line="300" w:lineRule="exact"/>
              <w:jc w:val="left"/>
              <w:rPr>
                <w:rFonts w:ascii="仿宋_GB2312" w:hAnsi="宋体" w:eastAsia="仿宋_GB2312"/>
                <w:sz w:val="24"/>
              </w:rPr>
            </w:pPr>
          </w:p>
          <w:p w14:paraId="4832002C">
            <w:pPr>
              <w:spacing w:line="300" w:lineRule="exact"/>
              <w:jc w:val="left"/>
              <w:rPr>
                <w:rFonts w:ascii="仿宋_GB2312" w:hAnsi="宋体" w:eastAsia="仿宋_GB2312"/>
                <w:sz w:val="24"/>
              </w:rPr>
            </w:pPr>
          </w:p>
          <w:p w14:paraId="0277B707">
            <w:pPr>
              <w:spacing w:line="300" w:lineRule="exact"/>
              <w:jc w:val="left"/>
              <w:rPr>
                <w:rFonts w:ascii="仿宋_GB2312" w:hAnsi="宋体" w:eastAsia="仿宋_GB2312"/>
                <w:sz w:val="24"/>
              </w:rPr>
            </w:pPr>
          </w:p>
          <w:p w14:paraId="242F6296">
            <w:pPr>
              <w:spacing w:line="300" w:lineRule="exact"/>
              <w:jc w:val="left"/>
              <w:rPr>
                <w:rFonts w:ascii="仿宋_GB2312" w:hAnsi="宋体" w:eastAsia="仿宋_GB2312"/>
                <w:sz w:val="24"/>
              </w:rPr>
            </w:pPr>
          </w:p>
          <w:p w14:paraId="47420B1C">
            <w:pPr>
              <w:spacing w:line="300" w:lineRule="exact"/>
              <w:jc w:val="left"/>
              <w:rPr>
                <w:rFonts w:ascii="仿宋_GB2312" w:hAnsi="宋体" w:eastAsia="仿宋_GB2312"/>
                <w:sz w:val="24"/>
              </w:rPr>
            </w:pPr>
          </w:p>
          <w:p w14:paraId="4F4CB4CD">
            <w:pPr>
              <w:spacing w:line="300" w:lineRule="exact"/>
              <w:jc w:val="both"/>
              <w:rPr>
                <w:rFonts w:ascii="仿宋_GB2312" w:hAnsi="宋体" w:eastAsia="仿宋_GB2312"/>
                <w:sz w:val="24"/>
              </w:rPr>
            </w:pPr>
            <w:r>
              <w:rPr>
                <w:rFonts w:hint="eastAsia" w:ascii="仿宋_GB2312" w:hAnsi="宋体" w:eastAsia="仿宋_GB2312"/>
                <w:sz w:val="24"/>
                <w:lang w:eastAsia="zh-CN"/>
              </w:rPr>
              <w:t>明确实验内容，了解实验器材、实验目的、实验步骤以及实验中的注意事项，为动手实验做准备。</w:t>
            </w:r>
          </w:p>
          <w:p w14:paraId="403EED0C">
            <w:pPr>
              <w:spacing w:line="300" w:lineRule="exact"/>
              <w:jc w:val="left"/>
              <w:rPr>
                <w:rFonts w:ascii="仿宋_GB2312" w:hAnsi="宋体" w:eastAsia="仿宋_GB2312"/>
                <w:sz w:val="24"/>
              </w:rPr>
            </w:pPr>
          </w:p>
          <w:p w14:paraId="1480B4B5">
            <w:pPr>
              <w:spacing w:line="300" w:lineRule="exact"/>
              <w:jc w:val="both"/>
              <w:rPr>
                <w:rFonts w:hint="eastAsia" w:ascii="仿宋_GB2312" w:hAnsi="宋体" w:eastAsia="仿宋_GB2312"/>
                <w:sz w:val="24"/>
                <w:lang w:eastAsia="zh-CN"/>
              </w:rPr>
            </w:pPr>
          </w:p>
          <w:p w14:paraId="0B521236">
            <w:pPr>
              <w:spacing w:line="300" w:lineRule="exact"/>
              <w:jc w:val="both"/>
              <w:rPr>
                <w:rFonts w:hint="eastAsia" w:ascii="仿宋_GB2312" w:hAnsi="宋体" w:eastAsia="仿宋_GB2312"/>
                <w:sz w:val="24"/>
                <w:lang w:eastAsia="zh-CN"/>
              </w:rPr>
            </w:pPr>
          </w:p>
          <w:p w14:paraId="265BD216">
            <w:pPr>
              <w:spacing w:line="300" w:lineRule="exact"/>
              <w:jc w:val="both"/>
              <w:rPr>
                <w:rFonts w:hint="eastAsia" w:ascii="仿宋_GB2312" w:hAnsi="宋体" w:eastAsia="仿宋_GB2312"/>
                <w:sz w:val="24"/>
                <w:lang w:eastAsia="zh-CN"/>
              </w:rPr>
            </w:pPr>
          </w:p>
          <w:p w14:paraId="0CDB08A0">
            <w:pPr>
              <w:spacing w:line="300" w:lineRule="exact"/>
              <w:jc w:val="both"/>
              <w:rPr>
                <w:rFonts w:hint="eastAsia" w:ascii="仿宋_GB2312" w:hAnsi="宋体" w:eastAsia="仿宋_GB2312"/>
                <w:sz w:val="24"/>
                <w:lang w:eastAsia="zh-CN"/>
              </w:rPr>
            </w:pPr>
          </w:p>
          <w:p w14:paraId="0203D743">
            <w:pPr>
              <w:spacing w:line="300" w:lineRule="exact"/>
              <w:jc w:val="both"/>
              <w:rPr>
                <w:rFonts w:hint="eastAsia" w:ascii="仿宋_GB2312" w:hAnsi="宋体" w:eastAsia="仿宋_GB2312"/>
                <w:sz w:val="24"/>
                <w:lang w:eastAsia="zh-CN"/>
              </w:rPr>
            </w:pPr>
          </w:p>
          <w:p w14:paraId="5B54656A">
            <w:pPr>
              <w:spacing w:line="300" w:lineRule="exact"/>
              <w:jc w:val="both"/>
              <w:rPr>
                <w:rFonts w:hint="eastAsia" w:ascii="仿宋_GB2312" w:hAnsi="宋体" w:eastAsia="仿宋_GB2312"/>
                <w:sz w:val="24"/>
                <w:lang w:eastAsia="zh-CN"/>
              </w:rPr>
            </w:pPr>
          </w:p>
          <w:p w14:paraId="625A141B">
            <w:pPr>
              <w:spacing w:line="300" w:lineRule="exact"/>
              <w:jc w:val="both"/>
              <w:rPr>
                <w:rFonts w:hint="eastAsia" w:ascii="仿宋_GB2312" w:hAnsi="宋体" w:eastAsia="仿宋_GB2312"/>
                <w:sz w:val="24"/>
                <w:lang w:eastAsia="zh-CN"/>
              </w:rPr>
            </w:pPr>
          </w:p>
          <w:p w14:paraId="65416B58">
            <w:pPr>
              <w:spacing w:line="300" w:lineRule="exact"/>
              <w:jc w:val="both"/>
              <w:rPr>
                <w:rFonts w:hint="eastAsia" w:ascii="仿宋_GB2312" w:hAnsi="宋体" w:eastAsia="仿宋_GB2312"/>
                <w:sz w:val="24"/>
                <w:lang w:eastAsia="zh-CN"/>
              </w:rPr>
            </w:pPr>
          </w:p>
          <w:p w14:paraId="26F7F64C">
            <w:pPr>
              <w:spacing w:line="300" w:lineRule="exact"/>
              <w:jc w:val="both"/>
              <w:rPr>
                <w:rFonts w:hint="eastAsia" w:ascii="仿宋_GB2312" w:hAnsi="宋体" w:eastAsia="仿宋_GB2312"/>
                <w:sz w:val="24"/>
                <w:lang w:eastAsia="zh-CN"/>
              </w:rPr>
            </w:pPr>
          </w:p>
          <w:p w14:paraId="7D06CCD4">
            <w:pPr>
              <w:spacing w:line="300" w:lineRule="exact"/>
              <w:jc w:val="both"/>
              <w:rPr>
                <w:rFonts w:hint="eastAsia" w:ascii="仿宋_GB2312" w:hAnsi="宋体" w:eastAsia="仿宋_GB2312"/>
                <w:sz w:val="24"/>
                <w:lang w:eastAsia="zh-CN"/>
              </w:rPr>
            </w:pPr>
            <w:r>
              <w:rPr>
                <w:rFonts w:hint="eastAsia" w:ascii="仿宋_GB2312" w:hAnsi="宋体" w:eastAsia="仿宋_GB2312"/>
                <w:sz w:val="24"/>
                <w:lang w:eastAsia="zh-CN"/>
              </w:rPr>
              <w:t>听讲、理清实验思路。参与实验操作，观察现象，记录数据，在老师的指导下得出结论。</w:t>
            </w:r>
          </w:p>
          <w:p w14:paraId="4767080A">
            <w:pPr>
              <w:spacing w:line="300" w:lineRule="exact"/>
              <w:jc w:val="left"/>
              <w:rPr>
                <w:rFonts w:ascii="仿宋_GB2312" w:hAnsi="宋体" w:eastAsia="仿宋_GB2312"/>
                <w:sz w:val="24"/>
              </w:rPr>
            </w:pPr>
          </w:p>
          <w:p w14:paraId="72B76882">
            <w:pPr>
              <w:spacing w:line="300" w:lineRule="exact"/>
              <w:jc w:val="left"/>
              <w:rPr>
                <w:rFonts w:ascii="仿宋_GB2312" w:hAnsi="宋体" w:eastAsia="仿宋_GB2312"/>
                <w:sz w:val="24"/>
              </w:rPr>
            </w:pPr>
          </w:p>
          <w:p w14:paraId="2EFDEF00">
            <w:pPr>
              <w:spacing w:line="300" w:lineRule="exact"/>
              <w:jc w:val="left"/>
              <w:rPr>
                <w:rFonts w:ascii="仿宋_GB2312" w:hAnsi="宋体" w:eastAsia="仿宋_GB2312"/>
                <w:sz w:val="24"/>
              </w:rPr>
            </w:pPr>
          </w:p>
          <w:p w14:paraId="6FD0A193">
            <w:pPr>
              <w:spacing w:line="300" w:lineRule="exact"/>
              <w:jc w:val="left"/>
              <w:rPr>
                <w:rFonts w:ascii="仿宋_GB2312" w:hAnsi="宋体" w:eastAsia="仿宋_GB2312"/>
                <w:sz w:val="24"/>
              </w:rPr>
            </w:pPr>
          </w:p>
          <w:p w14:paraId="5079AB37">
            <w:pPr>
              <w:spacing w:line="300" w:lineRule="exact"/>
              <w:rPr>
                <w:rFonts w:ascii="仿宋_GB2312" w:hAnsi="Times New Roman" w:eastAsia="仿宋_GB2312" w:cs="Times New Roman"/>
                <w:sz w:val="24"/>
              </w:rPr>
            </w:pPr>
          </w:p>
          <w:p w14:paraId="458CFB06">
            <w:pPr>
              <w:spacing w:line="300" w:lineRule="exact"/>
              <w:rPr>
                <w:rFonts w:ascii="仿宋_GB2312" w:hAnsi="Times New Roman" w:eastAsia="仿宋_GB2312" w:cs="Times New Roman"/>
                <w:sz w:val="24"/>
              </w:rPr>
            </w:pPr>
          </w:p>
          <w:p w14:paraId="62F5A254">
            <w:pPr>
              <w:spacing w:line="300" w:lineRule="exact"/>
              <w:rPr>
                <w:rFonts w:ascii="仿宋_GB2312" w:hAnsi="Times New Roman" w:eastAsia="仿宋_GB2312" w:cs="Times New Roman"/>
                <w:sz w:val="24"/>
              </w:rPr>
            </w:pPr>
          </w:p>
          <w:p w14:paraId="03A04664">
            <w:pPr>
              <w:spacing w:line="300" w:lineRule="exact"/>
              <w:rPr>
                <w:rFonts w:ascii="仿宋_GB2312" w:hAnsi="Times New Roman" w:eastAsia="仿宋_GB2312" w:cs="Times New Roman"/>
                <w:sz w:val="24"/>
              </w:rPr>
            </w:pPr>
          </w:p>
          <w:p w14:paraId="3509AB94">
            <w:pPr>
              <w:spacing w:line="300" w:lineRule="exact"/>
              <w:rPr>
                <w:rFonts w:ascii="仿宋_GB2312" w:hAnsi="Times New Roman" w:eastAsia="仿宋_GB2312" w:cs="Times New Roman"/>
                <w:sz w:val="24"/>
              </w:rPr>
            </w:pPr>
          </w:p>
          <w:p w14:paraId="51664385">
            <w:pPr>
              <w:spacing w:line="300" w:lineRule="exact"/>
              <w:rPr>
                <w:rFonts w:ascii="仿宋_GB2312" w:hAnsi="Times New Roman" w:eastAsia="仿宋_GB2312" w:cs="Times New Roman"/>
                <w:sz w:val="24"/>
              </w:rPr>
            </w:pPr>
          </w:p>
          <w:p w14:paraId="427C2D8E">
            <w:pPr>
              <w:spacing w:line="300" w:lineRule="exact"/>
              <w:rPr>
                <w:rFonts w:ascii="仿宋_GB2312" w:hAnsi="Times New Roman" w:eastAsia="仿宋_GB2312" w:cs="Times New Roman"/>
                <w:sz w:val="24"/>
              </w:rPr>
            </w:pPr>
          </w:p>
          <w:p w14:paraId="349A3A48">
            <w:pPr>
              <w:spacing w:line="300" w:lineRule="exact"/>
              <w:jc w:val="left"/>
              <w:rPr>
                <w:rFonts w:ascii="仿宋_GB2312" w:hAnsi="宋体" w:eastAsia="仿宋_GB2312"/>
                <w:sz w:val="24"/>
              </w:rPr>
            </w:pPr>
          </w:p>
          <w:p w14:paraId="43A5E11C">
            <w:pPr>
              <w:spacing w:line="300" w:lineRule="exact"/>
              <w:jc w:val="left"/>
              <w:rPr>
                <w:rFonts w:ascii="仿宋_GB2312" w:hAnsi="宋体" w:eastAsia="仿宋_GB2312"/>
                <w:sz w:val="24"/>
              </w:rPr>
            </w:pPr>
          </w:p>
          <w:p w14:paraId="70795E1F">
            <w:pPr>
              <w:spacing w:line="300" w:lineRule="exact"/>
              <w:jc w:val="left"/>
              <w:rPr>
                <w:rFonts w:ascii="仿宋_GB2312" w:hAnsi="宋体" w:eastAsia="仿宋_GB2312"/>
                <w:sz w:val="24"/>
              </w:rPr>
            </w:pPr>
          </w:p>
          <w:p w14:paraId="78F90663">
            <w:pPr>
              <w:spacing w:line="300" w:lineRule="exact"/>
              <w:jc w:val="left"/>
              <w:rPr>
                <w:rFonts w:ascii="仿宋_GB2312" w:hAnsi="Times New Roman" w:eastAsia="仿宋_GB2312" w:cs="Times New Roman"/>
                <w:sz w:val="24"/>
              </w:rPr>
            </w:pPr>
          </w:p>
          <w:p w14:paraId="4C43E2C0">
            <w:pPr>
              <w:spacing w:line="300" w:lineRule="exact"/>
              <w:jc w:val="left"/>
              <w:rPr>
                <w:rFonts w:ascii="仿宋_GB2312" w:hAnsi="宋体" w:eastAsia="仿宋_GB2312"/>
                <w:sz w:val="24"/>
              </w:rPr>
            </w:pPr>
          </w:p>
          <w:p w14:paraId="70DD97D2">
            <w:pPr>
              <w:spacing w:line="300" w:lineRule="exact"/>
              <w:jc w:val="left"/>
              <w:rPr>
                <w:rFonts w:ascii="仿宋_GB2312" w:hAnsi="宋体" w:eastAsia="仿宋_GB2312"/>
                <w:sz w:val="24"/>
              </w:rPr>
            </w:pPr>
          </w:p>
          <w:p w14:paraId="0FD61812">
            <w:pPr>
              <w:spacing w:line="300" w:lineRule="exact"/>
              <w:jc w:val="left"/>
              <w:rPr>
                <w:rFonts w:ascii="仿宋_GB2312" w:hAnsi="宋体" w:eastAsia="仿宋_GB2312"/>
                <w:sz w:val="24"/>
              </w:rPr>
            </w:pPr>
          </w:p>
          <w:p w14:paraId="1B65CE57">
            <w:pPr>
              <w:spacing w:line="300" w:lineRule="exact"/>
              <w:jc w:val="left"/>
              <w:rPr>
                <w:rFonts w:ascii="仿宋_GB2312" w:hAnsi="宋体" w:eastAsia="仿宋_GB2312"/>
                <w:sz w:val="24"/>
              </w:rPr>
            </w:pPr>
          </w:p>
          <w:p w14:paraId="398972FD">
            <w:pPr>
              <w:spacing w:line="300" w:lineRule="exact"/>
              <w:jc w:val="left"/>
              <w:rPr>
                <w:rFonts w:ascii="仿宋_GB2312" w:hAnsi="宋体" w:eastAsia="仿宋_GB2312"/>
                <w:sz w:val="24"/>
              </w:rPr>
            </w:pPr>
          </w:p>
          <w:p w14:paraId="5DA99BB5">
            <w:pPr>
              <w:spacing w:line="300" w:lineRule="exact"/>
              <w:jc w:val="left"/>
              <w:rPr>
                <w:rFonts w:ascii="仿宋_GB2312" w:hAnsi="宋体" w:eastAsia="仿宋_GB2312"/>
                <w:sz w:val="24"/>
              </w:rPr>
            </w:pPr>
          </w:p>
          <w:p w14:paraId="411F6BA5">
            <w:pPr>
              <w:spacing w:line="300" w:lineRule="exact"/>
              <w:jc w:val="left"/>
              <w:rPr>
                <w:rFonts w:ascii="仿宋_GB2312" w:hAnsi="宋体" w:eastAsia="仿宋_GB2312"/>
                <w:sz w:val="24"/>
              </w:rPr>
            </w:pPr>
          </w:p>
          <w:p w14:paraId="1224E0BA">
            <w:pPr>
              <w:spacing w:line="300" w:lineRule="exact"/>
              <w:jc w:val="left"/>
              <w:rPr>
                <w:rFonts w:ascii="仿宋_GB2312" w:hAnsi="宋体" w:eastAsia="仿宋_GB2312"/>
                <w:sz w:val="24"/>
              </w:rPr>
            </w:pPr>
          </w:p>
          <w:p w14:paraId="0F7E0966">
            <w:pPr>
              <w:spacing w:line="300" w:lineRule="exact"/>
              <w:jc w:val="left"/>
              <w:rPr>
                <w:rFonts w:ascii="仿宋_GB2312" w:hAnsi="宋体" w:eastAsia="仿宋_GB2312"/>
                <w:sz w:val="24"/>
              </w:rPr>
            </w:pPr>
          </w:p>
          <w:p w14:paraId="7F761D48">
            <w:pPr>
              <w:spacing w:line="300" w:lineRule="exact"/>
              <w:jc w:val="left"/>
              <w:rPr>
                <w:rFonts w:ascii="仿宋_GB2312" w:hAnsi="宋体" w:eastAsia="仿宋_GB2312"/>
                <w:sz w:val="24"/>
              </w:rPr>
            </w:pPr>
          </w:p>
          <w:p w14:paraId="5539D937">
            <w:pPr>
              <w:spacing w:line="300" w:lineRule="exact"/>
              <w:jc w:val="left"/>
              <w:rPr>
                <w:rFonts w:ascii="仿宋_GB2312" w:hAnsi="宋体" w:eastAsia="仿宋_GB2312"/>
                <w:sz w:val="24"/>
              </w:rPr>
            </w:pPr>
          </w:p>
          <w:p w14:paraId="117D4018">
            <w:pPr>
              <w:spacing w:line="300" w:lineRule="exact"/>
              <w:jc w:val="left"/>
              <w:rPr>
                <w:rFonts w:ascii="仿宋_GB2312" w:hAnsi="宋体" w:eastAsia="仿宋_GB2312"/>
                <w:sz w:val="24"/>
              </w:rPr>
            </w:pPr>
          </w:p>
          <w:p w14:paraId="00A6AB0C">
            <w:pPr>
              <w:spacing w:line="300" w:lineRule="exact"/>
              <w:jc w:val="left"/>
              <w:rPr>
                <w:rFonts w:ascii="仿宋_GB2312" w:hAnsi="宋体" w:eastAsia="仿宋_GB2312"/>
                <w:sz w:val="24"/>
              </w:rPr>
            </w:pPr>
          </w:p>
          <w:p w14:paraId="65D653EF">
            <w:pPr>
              <w:spacing w:line="300" w:lineRule="exact"/>
              <w:jc w:val="left"/>
              <w:rPr>
                <w:rFonts w:ascii="仿宋_GB2312" w:hAnsi="宋体" w:eastAsia="仿宋_GB2312"/>
                <w:sz w:val="24"/>
              </w:rPr>
            </w:pPr>
          </w:p>
          <w:p w14:paraId="1C19C047">
            <w:pPr>
              <w:spacing w:line="300" w:lineRule="exact"/>
              <w:jc w:val="left"/>
              <w:rPr>
                <w:rFonts w:ascii="仿宋_GB2312" w:hAnsi="宋体" w:eastAsia="仿宋_GB2312"/>
                <w:sz w:val="24"/>
              </w:rPr>
            </w:pPr>
          </w:p>
          <w:p w14:paraId="2C370FC1">
            <w:pPr>
              <w:spacing w:line="300" w:lineRule="exact"/>
              <w:jc w:val="left"/>
              <w:rPr>
                <w:rFonts w:ascii="仿宋_GB2312" w:hAnsi="宋体" w:eastAsia="仿宋_GB2312"/>
                <w:sz w:val="24"/>
              </w:rPr>
            </w:pPr>
          </w:p>
          <w:p w14:paraId="624AA4B2">
            <w:pPr>
              <w:spacing w:line="300" w:lineRule="exact"/>
              <w:jc w:val="left"/>
              <w:rPr>
                <w:rFonts w:ascii="仿宋_GB2312" w:hAnsi="宋体" w:eastAsia="仿宋_GB2312"/>
                <w:sz w:val="24"/>
              </w:rPr>
            </w:pPr>
          </w:p>
          <w:p w14:paraId="50A02ACC">
            <w:pPr>
              <w:spacing w:line="300" w:lineRule="exact"/>
              <w:jc w:val="left"/>
              <w:rPr>
                <w:rFonts w:ascii="仿宋_GB2312" w:hAnsi="宋体" w:eastAsia="仿宋_GB2312"/>
                <w:sz w:val="24"/>
              </w:rPr>
            </w:pPr>
          </w:p>
          <w:p w14:paraId="47E4FFD8">
            <w:pPr>
              <w:spacing w:line="300" w:lineRule="exact"/>
              <w:jc w:val="left"/>
              <w:rPr>
                <w:rFonts w:ascii="仿宋_GB2312" w:hAnsi="宋体" w:eastAsia="仿宋_GB2312"/>
                <w:sz w:val="24"/>
              </w:rPr>
            </w:pPr>
          </w:p>
        </w:tc>
        <w:tc>
          <w:tcPr>
            <w:tcW w:w="1276" w:type="dxa"/>
            <w:tcBorders>
              <w:top w:val="single" w:color="auto" w:sz="4" w:space="0"/>
              <w:left w:val="single" w:color="auto" w:sz="4" w:space="0"/>
              <w:bottom w:val="single" w:color="auto" w:sz="4" w:space="0"/>
              <w:right w:val="single" w:color="auto" w:sz="4" w:space="0"/>
            </w:tcBorders>
          </w:tcPr>
          <w:p w14:paraId="18D8A766">
            <w:pPr>
              <w:spacing w:line="300" w:lineRule="exact"/>
              <w:jc w:val="both"/>
              <w:rPr>
                <w:rFonts w:ascii="仿宋_GB2312" w:hAnsi="宋体" w:eastAsia="仿宋_GB2312"/>
                <w:sz w:val="24"/>
              </w:rPr>
            </w:pPr>
            <w:r>
              <w:rPr>
                <w:rFonts w:hint="eastAsia" w:ascii="仿宋_GB2312" w:hAnsi="宋体" w:eastAsia="仿宋_GB2312"/>
                <w:sz w:val="24"/>
                <w:lang w:eastAsia="zh-CN"/>
              </w:rPr>
              <w:t>通过复习上一节课的知识，为本节课奠定基础。</w:t>
            </w:r>
          </w:p>
          <w:p w14:paraId="5A397A14">
            <w:pPr>
              <w:spacing w:line="300" w:lineRule="exact"/>
              <w:rPr>
                <w:rFonts w:ascii="仿宋_GB2312" w:hAnsi="宋体" w:eastAsia="仿宋_GB2312"/>
                <w:sz w:val="24"/>
              </w:rPr>
            </w:pPr>
          </w:p>
          <w:p w14:paraId="44C0B541">
            <w:pPr>
              <w:spacing w:line="300" w:lineRule="exact"/>
              <w:jc w:val="left"/>
              <w:rPr>
                <w:rFonts w:hint="eastAsia" w:ascii="仿宋_GB2312" w:hAnsi="宋体" w:eastAsia="仿宋_GB2312"/>
                <w:sz w:val="24"/>
                <w:lang w:eastAsia="zh-CN"/>
              </w:rPr>
            </w:pPr>
            <w:r>
              <w:rPr>
                <w:rFonts w:hint="eastAsia" w:ascii="仿宋_GB2312" w:hAnsi="宋体" w:eastAsia="仿宋_GB2312"/>
                <w:sz w:val="24"/>
                <w:lang w:eastAsia="zh-CN"/>
              </w:rPr>
              <w:t>提问，进一步引入新课，激发学生学习兴趣。</w:t>
            </w:r>
          </w:p>
          <w:p w14:paraId="74A4D3CC">
            <w:pPr>
              <w:spacing w:line="300" w:lineRule="exact"/>
              <w:rPr>
                <w:rFonts w:ascii="仿宋_GB2312" w:hAnsi="宋体" w:eastAsia="仿宋_GB2312"/>
                <w:sz w:val="24"/>
              </w:rPr>
            </w:pPr>
          </w:p>
          <w:p w14:paraId="6EFC22C5">
            <w:pPr>
              <w:spacing w:line="300" w:lineRule="exact"/>
              <w:rPr>
                <w:rFonts w:ascii="仿宋_GB2312" w:hAnsi="宋体" w:eastAsia="仿宋_GB2312"/>
                <w:sz w:val="24"/>
              </w:rPr>
            </w:pPr>
          </w:p>
          <w:p w14:paraId="32639AFF">
            <w:pPr>
              <w:spacing w:line="300" w:lineRule="exact"/>
              <w:rPr>
                <w:rFonts w:ascii="仿宋_GB2312" w:hAnsi="宋体" w:eastAsia="仿宋_GB2312"/>
                <w:sz w:val="24"/>
              </w:rPr>
            </w:pPr>
          </w:p>
          <w:p w14:paraId="53EF8B01">
            <w:pPr>
              <w:spacing w:line="300" w:lineRule="exact"/>
              <w:rPr>
                <w:rFonts w:ascii="仿宋_GB2312" w:hAnsi="宋体" w:eastAsia="仿宋_GB2312"/>
                <w:sz w:val="24"/>
              </w:rPr>
            </w:pPr>
          </w:p>
          <w:p w14:paraId="73F7E8D7">
            <w:pPr>
              <w:spacing w:line="300" w:lineRule="exact"/>
              <w:rPr>
                <w:rFonts w:ascii="仿宋_GB2312" w:hAnsi="宋体" w:eastAsia="仿宋_GB2312"/>
                <w:sz w:val="24"/>
              </w:rPr>
            </w:pPr>
          </w:p>
          <w:p w14:paraId="0D9DA3B4">
            <w:pPr>
              <w:spacing w:line="300" w:lineRule="exact"/>
              <w:rPr>
                <w:rFonts w:ascii="仿宋_GB2312" w:hAnsi="宋体" w:eastAsia="仿宋_GB2312"/>
                <w:sz w:val="24"/>
              </w:rPr>
            </w:pPr>
          </w:p>
          <w:p w14:paraId="45497553">
            <w:pPr>
              <w:spacing w:line="300" w:lineRule="exact"/>
              <w:jc w:val="left"/>
              <w:rPr>
                <w:rFonts w:hint="eastAsia" w:ascii="仿宋_GB2312" w:hAnsi="宋体" w:eastAsia="仿宋_GB2312"/>
                <w:sz w:val="24"/>
                <w:lang w:eastAsia="zh-CN"/>
              </w:rPr>
            </w:pPr>
            <w:r>
              <w:rPr>
                <w:rFonts w:hint="eastAsia" w:ascii="仿宋_GB2312" w:hAnsi="宋体" w:eastAsia="仿宋_GB2312"/>
                <w:sz w:val="24"/>
                <w:lang w:eastAsia="zh-CN"/>
              </w:rPr>
              <w:t>明确实验目的、方法以及注意事项。通过观察或参与演示实验，提高科学探究能力。</w:t>
            </w:r>
          </w:p>
          <w:p w14:paraId="5240F0F8">
            <w:pPr>
              <w:spacing w:line="300" w:lineRule="exact"/>
              <w:rPr>
                <w:rFonts w:ascii="仿宋_GB2312" w:hAnsi="Times New Roman" w:eastAsia="仿宋_GB2312" w:cs="Times New Roman"/>
                <w:sz w:val="24"/>
              </w:rPr>
            </w:pPr>
          </w:p>
          <w:p w14:paraId="620D3461">
            <w:pPr>
              <w:spacing w:line="300" w:lineRule="exact"/>
              <w:rPr>
                <w:rFonts w:ascii="仿宋_GB2312" w:hAnsi="Times New Roman" w:eastAsia="仿宋_GB2312" w:cs="Times New Roman"/>
                <w:sz w:val="24"/>
              </w:rPr>
            </w:pPr>
          </w:p>
          <w:p w14:paraId="2A819FFE">
            <w:pPr>
              <w:spacing w:line="300" w:lineRule="exact"/>
              <w:rPr>
                <w:rFonts w:ascii="仿宋_GB2312" w:hAnsi="Times New Roman" w:eastAsia="仿宋_GB2312" w:cs="Times New Roman"/>
                <w:sz w:val="24"/>
              </w:rPr>
            </w:pPr>
          </w:p>
          <w:p w14:paraId="5A709D1C">
            <w:pPr>
              <w:spacing w:line="300" w:lineRule="exact"/>
              <w:rPr>
                <w:rFonts w:hint="eastAsia" w:ascii="仿宋_GB2312" w:hAnsi="Times New Roman" w:eastAsia="仿宋_GB2312" w:cs="Times New Roman"/>
                <w:sz w:val="24"/>
                <w:lang w:eastAsia="zh-CN"/>
              </w:rPr>
            </w:pPr>
          </w:p>
          <w:p w14:paraId="7B9F86A5">
            <w:pPr>
              <w:spacing w:line="300" w:lineRule="exact"/>
              <w:rPr>
                <w:rFonts w:hint="eastAsia" w:ascii="仿宋_GB2312" w:hAnsi="Times New Roman" w:eastAsia="仿宋_GB2312" w:cs="Times New Roman"/>
                <w:sz w:val="24"/>
                <w:lang w:eastAsia="zh-CN"/>
              </w:rPr>
            </w:pPr>
          </w:p>
          <w:p w14:paraId="1DED0415">
            <w:pPr>
              <w:spacing w:line="300" w:lineRule="exact"/>
              <w:rPr>
                <w:rFonts w:hint="eastAsia" w:ascii="仿宋_GB2312" w:hAnsi="Times New Roman" w:eastAsia="仿宋_GB2312" w:cs="Times New Roman"/>
                <w:sz w:val="24"/>
                <w:lang w:eastAsia="zh-CN"/>
              </w:rPr>
            </w:pPr>
          </w:p>
          <w:p w14:paraId="2DE15D78">
            <w:pPr>
              <w:spacing w:line="300" w:lineRule="exact"/>
              <w:rPr>
                <w:rFonts w:hint="eastAsia" w:ascii="仿宋_GB2312" w:hAnsi="Times New Roman" w:eastAsia="仿宋_GB2312" w:cs="Times New Roman"/>
                <w:sz w:val="24"/>
                <w:lang w:eastAsia="zh-CN"/>
              </w:rPr>
            </w:pPr>
          </w:p>
          <w:p w14:paraId="4E21F89A">
            <w:pPr>
              <w:spacing w:line="300" w:lineRule="exact"/>
              <w:rPr>
                <w:rFonts w:hint="eastAsia" w:ascii="仿宋_GB2312" w:hAnsi="Times New Roman" w:eastAsia="仿宋_GB2312" w:cs="Times New Roman"/>
                <w:sz w:val="24"/>
                <w:lang w:eastAsia="zh-CN"/>
              </w:rPr>
            </w:pPr>
          </w:p>
          <w:p w14:paraId="056AB7A5">
            <w:pPr>
              <w:spacing w:line="300" w:lineRule="exact"/>
              <w:rPr>
                <w:rFonts w:hint="eastAsia" w:ascii="仿宋_GB2312" w:hAnsi="Times New Roman" w:eastAsia="仿宋_GB2312" w:cs="Times New Roman"/>
                <w:sz w:val="24"/>
                <w:lang w:eastAsia="zh-CN"/>
              </w:rPr>
            </w:pPr>
          </w:p>
          <w:p w14:paraId="19D48C5D">
            <w:pPr>
              <w:spacing w:line="300" w:lineRule="exact"/>
              <w:rPr>
                <w:rFonts w:hint="eastAsia" w:ascii="仿宋_GB2312" w:hAnsi="Times New Roman" w:eastAsia="仿宋_GB2312" w:cs="Times New Roman"/>
                <w:sz w:val="24"/>
                <w:lang w:eastAsia="zh-CN"/>
              </w:rPr>
            </w:pPr>
          </w:p>
          <w:p w14:paraId="145DE9FD">
            <w:pPr>
              <w:spacing w:line="300" w:lineRule="exact"/>
              <w:rPr>
                <w:rFonts w:hint="eastAsia" w:ascii="仿宋_GB2312" w:hAnsi="Times New Roman" w:eastAsia="仿宋_GB2312" w:cs="Times New Roman"/>
                <w:sz w:val="24"/>
                <w:lang w:eastAsia="zh-CN"/>
              </w:rPr>
            </w:pPr>
            <w:r>
              <w:rPr>
                <w:rFonts w:hint="eastAsia" w:ascii="仿宋_GB2312" w:hAnsi="Times New Roman" w:eastAsia="仿宋_GB2312" w:cs="Times New Roman"/>
                <w:sz w:val="24"/>
                <w:lang w:eastAsia="zh-CN"/>
              </w:rPr>
              <w:t>培养学生小组合作意识，语言组织和表达的能力。</w:t>
            </w:r>
          </w:p>
          <w:p w14:paraId="548D2AE3">
            <w:pPr>
              <w:spacing w:line="300" w:lineRule="exact"/>
              <w:rPr>
                <w:rFonts w:hint="eastAsia" w:ascii="仿宋_GB2312" w:hAnsi="Times New Roman" w:eastAsia="仿宋_GB2312" w:cs="Times New Roman"/>
                <w:sz w:val="24"/>
                <w:lang w:eastAsia="zh-CN"/>
              </w:rPr>
            </w:pPr>
          </w:p>
          <w:p w14:paraId="7B29B60E">
            <w:pPr>
              <w:spacing w:line="300" w:lineRule="exact"/>
              <w:rPr>
                <w:rFonts w:hint="eastAsia" w:ascii="仿宋_GB2312" w:hAnsi="Times New Roman" w:eastAsia="仿宋_GB2312" w:cs="Times New Roman"/>
                <w:sz w:val="24"/>
                <w:lang w:eastAsia="zh-CN"/>
              </w:rPr>
            </w:pPr>
          </w:p>
          <w:p w14:paraId="66BD5A84">
            <w:pPr>
              <w:spacing w:line="300" w:lineRule="exact"/>
              <w:rPr>
                <w:rFonts w:hint="eastAsia" w:ascii="仿宋_GB2312" w:hAnsi="Times New Roman" w:eastAsia="仿宋_GB2312" w:cs="Times New Roman"/>
                <w:sz w:val="24"/>
                <w:lang w:eastAsia="zh-CN"/>
              </w:rPr>
            </w:pPr>
          </w:p>
          <w:p w14:paraId="4F161C81">
            <w:pPr>
              <w:spacing w:line="300" w:lineRule="exact"/>
              <w:rPr>
                <w:rFonts w:hint="eastAsia" w:ascii="仿宋_GB2312" w:hAnsi="Times New Roman" w:eastAsia="仿宋_GB2312" w:cs="Times New Roman"/>
                <w:sz w:val="24"/>
                <w:lang w:eastAsia="zh-CN"/>
              </w:rPr>
            </w:pPr>
          </w:p>
          <w:p w14:paraId="3E26C103">
            <w:pPr>
              <w:spacing w:line="300" w:lineRule="exact"/>
              <w:rPr>
                <w:rFonts w:hint="eastAsia" w:ascii="仿宋_GB2312" w:hAnsi="Times New Roman" w:eastAsia="仿宋_GB2312" w:cs="Times New Roman"/>
                <w:sz w:val="24"/>
                <w:lang w:eastAsia="zh-CN"/>
              </w:rPr>
            </w:pPr>
          </w:p>
          <w:p w14:paraId="600996C3">
            <w:pPr>
              <w:spacing w:line="300" w:lineRule="exact"/>
              <w:rPr>
                <w:rFonts w:hint="eastAsia" w:ascii="仿宋_GB2312" w:hAnsi="Times New Roman" w:eastAsia="仿宋_GB2312" w:cs="Times New Roman"/>
                <w:sz w:val="24"/>
                <w:lang w:eastAsia="zh-CN"/>
              </w:rPr>
            </w:pPr>
          </w:p>
          <w:p w14:paraId="639FA2F7">
            <w:pPr>
              <w:spacing w:line="300" w:lineRule="exact"/>
              <w:rPr>
                <w:rFonts w:hint="eastAsia" w:ascii="仿宋_GB2312" w:hAnsi="Times New Roman" w:eastAsia="仿宋_GB2312" w:cs="Times New Roman"/>
                <w:sz w:val="24"/>
                <w:lang w:eastAsia="zh-CN"/>
              </w:rPr>
            </w:pPr>
          </w:p>
          <w:p w14:paraId="41086A9A">
            <w:pPr>
              <w:spacing w:line="300" w:lineRule="exact"/>
              <w:rPr>
                <w:rFonts w:hint="eastAsia" w:ascii="仿宋_GB2312" w:hAnsi="Times New Roman" w:eastAsia="仿宋_GB2312" w:cs="Times New Roman"/>
                <w:sz w:val="24"/>
                <w:lang w:eastAsia="zh-CN"/>
              </w:rPr>
            </w:pPr>
          </w:p>
          <w:p w14:paraId="48954879">
            <w:pPr>
              <w:spacing w:line="300" w:lineRule="exact"/>
              <w:rPr>
                <w:rFonts w:hint="eastAsia" w:ascii="仿宋_GB2312" w:hAnsi="Times New Roman" w:eastAsia="仿宋_GB2312" w:cs="Times New Roman"/>
                <w:sz w:val="24"/>
                <w:lang w:eastAsia="zh-CN"/>
              </w:rPr>
            </w:pPr>
          </w:p>
          <w:p w14:paraId="5C393B38">
            <w:pPr>
              <w:spacing w:line="300" w:lineRule="exact"/>
              <w:rPr>
                <w:rFonts w:hint="eastAsia" w:ascii="仿宋_GB2312" w:hAnsi="Times New Roman" w:eastAsia="仿宋_GB2312" w:cs="Times New Roman"/>
                <w:sz w:val="24"/>
                <w:lang w:eastAsia="zh-CN"/>
              </w:rPr>
            </w:pPr>
          </w:p>
          <w:p w14:paraId="68F0842F">
            <w:pPr>
              <w:spacing w:line="300" w:lineRule="exact"/>
              <w:rPr>
                <w:rFonts w:hint="eastAsia" w:ascii="仿宋_GB2312" w:hAnsi="Times New Roman" w:eastAsia="仿宋_GB2312" w:cs="Times New Roman"/>
                <w:sz w:val="24"/>
                <w:lang w:eastAsia="zh-CN"/>
              </w:rPr>
            </w:pPr>
          </w:p>
          <w:p w14:paraId="73226958">
            <w:pPr>
              <w:spacing w:line="300" w:lineRule="exact"/>
              <w:rPr>
                <w:rFonts w:hint="eastAsia" w:ascii="仿宋_GB2312" w:hAnsi="Times New Roman" w:eastAsia="仿宋_GB2312" w:cs="Times New Roman"/>
                <w:sz w:val="24"/>
                <w:lang w:eastAsia="zh-CN"/>
              </w:rPr>
            </w:pPr>
          </w:p>
          <w:p w14:paraId="2AA1B142">
            <w:pPr>
              <w:spacing w:line="300" w:lineRule="exact"/>
              <w:rPr>
                <w:rFonts w:hint="eastAsia" w:ascii="仿宋_GB2312" w:hAnsi="Times New Roman" w:eastAsia="仿宋_GB2312" w:cs="Times New Roman"/>
                <w:sz w:val="24"/>
                <w:lang w:eastAsia="zh-CN"/>
              </w:rPr>
            </w:pPr>
          </w:p>
          <w:p w14:paraId="7A2BE32B">
            <w:pPr>
              <w:spacing w:line="300" w:lineRule="exact"/>
              <w:rPr>
                <w:rFonts w:hint="eastAsia" w:ascii="仿宋_GB2312" w:hAnsi="Times New Roman" w:eastAsia="仿宋_GB2312" w:cs="Times New Roman"/>
                <w:sz w:val="24"/>
                <w:lang w:eastAsia="zh-CN"/>
              </w:rPr>
            </w:pPr>
          </w:p>
          <w:p w14:paraId="498C4D53">
            <w:pPr>
              <w:spacing w:line="300" w:lineRule="exact"/>
              <w:rPr>
                <w:rFonts w:hint="eastAsia" w:ascii="仿宋_GB2312" w:hAnsi="Times New Roman" w:eastAsia="仿宋_GB2312" w:cs="Times New Roman"/>
                <w:sz w:val="24"/>
                <w:lang w:eastAsia="zh-CN"/>
              </w:rPr>
            </w:pPr>
          </w:p>
          <w:p w14:paraId="65A918A4">
            <w:pPr>
              <w:spacing w:line="300" w:lineRule="exact"/>
              <w:rPr>
                <w:rFonts w:hint="eastAsia" w:ascii="仿宋_GB2312" w:hAnsi="Times New Roman" w:eastAsia="仿宋_GB2312" w:cs="Times New Roman"/>
                <w:sz w:val="24"/>
                <w:lang w:eastAsia="zh-CN"/>
              </w:rPr>
            </w:pPr>
          </w:p>
          <w:p w14:paraId="7F3739D6">
            <w:pPr>
              <w:spacing w:line="300" w:lineRule="exact"/>
              <w:rPr>
                <w:rFonts w:hint="eastAsia" w:ascii="仿宋_GB2312" w:hAnsi="Times New Roman" w:eastAsia="仿宋_GB2312" w:cs="Times New Roman"/>
                <w:sz w:val="24"/>
                <w:lang w:eastAsia="zh-CN"/>
              </w:rPr>
            </w:pPr>
          </w:p>
          <w:p w14:paraId="4A4ABB3E">
            <w:pPr>
              <w:spacing w:line="300" w:lineRule="exact"/>
              <w:rPr>
                <w:rFonts w:hint="eastAsia" w:ascii="仿宋_GB2312" w:hAnsi="Times New Roman" w:eastAsia="仿宋_GB2312" w:cs="Times New Roman"/>
                <w:sz w:val="24"/>
                <w:lang w:eastAsia="zh-CN"/>
              </w:rPr>
            </w:pPr>
          </w:p>
          <w:p w14:paraId="75BE62FB">
            <w:pPr>
              <w:spacing w:line="300" w:lineRule="exact"/>
              <w:rPr>
                <w:rFonts w:hint="eastAsia" w:ascii="仿宋_GB2312" w:hAnsi="Times New Roman" w:eastAsia="仿宋_GB2312" w:cs="Times New Roman"/>
                <w:sz w:val="24"/>
                <w:lang w:eastAsia="zh-CN"/>
              </w:rPr>
            </w:pPr>
          </w:p>
          <w:p w14:paraId="0A4F0FB9">
            <w:pPr>
              <w:spacing w:line="300" w:lineRule="exact"/>
              <w:rPr>
                <w:rFonts w:hint="eastAsia" w:ascii="仿宋_GB2312" w:hAnsi="Times New Roman" w:eastAsia="仿宋_GB2312" w:cs="Times New Roman"/>
                <w:sz w:val="24"/>
                <w:lang w:eastAsia="zh-CN"/>
              </w:rPr>
            </w:pPr>
          </w:p>
          <w:p w14:paraId="51D9710F">
            <w:pPr>
              <w:spacing w:line="300" w:lineRule="exact"/>
              <w:rPr>
                <w:rFonts w:hint="eastAsia" w:ascii="仿宋_GB2312" w:hAnsi="Times New Roman" w:eastAsia="仿宋_GB2312" w:cs="Times New Roman"/>
                <w:sz w:val="24"/>
                <w:lang w:eastAsia="zh-CN"/>
              </w:rPr>
            </w:pPr>
          </w:p>
          <w:p w14:paraId="25828ACB">
            <w:pPr>
              <w:spacing w:line="300" w:lineRule="exact"/>
              <w:rPr>
                <w:rFonts w:hint="eastAsia" w:ascii="仿宋_GB2312" w:hAnsi="Times New Roman" w:eastAsia="仿宋_GB2312" w:cs="Times New Roman"/>
                <w:sz w:val="24"/>
                <w:lang w:eastAsia="zh-CN"/>
              </w:rPr>
            </w:pPr>
          </w:p>
          <w:p w14:paraId="14B641EB">
            <w:pPr>
              <w:spacing w:line="300" w:lineRule="exact"/>
              <w:rPr>
                <w:rFonts w:ascii="仿宋_GB2312" w:hAnsi="Times New Roman" w:eastAsia="仿宋_GB2312" w:cs="Times New Roman"/>
                <w:sz w:val="24"/>
              </w:rPr>
            </w:pPr>
          </w:p>
          <w:p w14:paraId="43B30FEE">
            <w:pPr>
              <w:spacing w:line="300" w:lineRule="exact"/>
              <w:rPr>
                <w:rFonts w:ascii="仿宋_GB2312" w:hAnsi="Times New Roman" w:eastAsia="仿宋_GB2312" w:cs="Times New Roman"/>
                <w:sz w:val="24"/>
              </w:rPr>
            </w:pPr>
          </w:p>
          <w:p w14:paraId="14954CF8">
            <w:pPr>
              <w:spacing w:line="300" w:lineRule="exact"/>
              <w:rPr>
                <w:rFonts w:ascii="仿宋_GB2312" w:hAnsi="Times New Roman" w:eastAsia="仿宋_GB2312" w:cs="Times New Roman"/>
                <w:sz w:val="24"/>
              </w:rPr>
            </w:pPr>
          </w:p>
          <w:p w14:paraId="58886024">
            <w:pPr>
              <w:spacing w:line="300" w:lineRule="exact"/>
              <w:rPr>
                <w:rFonts w:ascii="仿宋_GB2312" w:hAnsi="Times New Roman" w:eastAsia="仿宋_GB2312" w:cs="Times New Roman"/>
                <w:sz w:val="24"/>
              </w:rPr>
            </w:pPr>
          </w:p>
          <w:p w14:paraId="28A016EA">
            <w:pPr>
              <w:spacing w:line="300" w:lineRule="exact"/>
              <w:rPr>
                <w:rFonts w:ascii="仿宋_GB2312" w:hAnsi="Times New Roman" w:eastAsia="仿宋_GB2312" w:cs="Times New Roman"/>
                <w:sz w:val="24"/>
              </w:rPr>
            </w:pPr>
          </w:p>
          <w:p w14:paraId="1C1D0F7A">
            <w:pPr>
              <w:spacing w:line="300" w:lineRule="exact"/>
              <w:rPr>
                <w:rFonts w:ascii="仿宋_GB2312" w:hAnsi="Times New Roman" w:eastAsia="仿宋_GB2312" w:cs="Times New Roman"/>
                <w:sz w:val="24"/>
              </w:rPr>
            </w:pPr>
          </w:p>
          <w:p w14:paraId="73CC3873">
            <w:pPr>
              <w:spacing w:line="300" w:lineRule="exact"/>
              <w:rPr>
                <w:rFonts w:ascii="仿宋_GB2312" w:hAnsi="Times New Roman" w:eastAsia="仿宋_GB2312" w:cs="Times New Roman"/>
                <w:sz w:val="24"/>
              </w:rPr>
            </w:pPr>
          </w:p>
          <w:p w14:paraId="5F24DA1F">
            <w:pPr>
              <w:spacing w:line="300" w:lineRule="exact"/>
              <w:rPr>
                <w:rFonts w:hint="eastAsia" w:ascii="仿宋_GB2312" w:hAnsi="宋体" w:eastAsia="仿宋_GB2312"/>
                <w:sz w:val="24"/>
                <w:lang w:eastAsia="zh-CN"/>
              </w:rPr>
            </w:pPr>
          </w:p>
        </w:tc>
        <w:tc>
          <w:tcPr>
            <w:tcW w:w="1199" w:type="dxa"/>
            <w:tcBorders>
              <w:top w:val="single" w:color="auto" w:sz="4" w:space="0"/>
              <w:left w:val="single" w:color="auto" w:sz="4" w:space="0"/>
              <w:right w:val="single" w:color="auto" w:sz="4" w:space="0"/>
            </w:tcBorders>
          </w:tcPr>
          <w:p w14:paraId="2E98A2F6">
            <w:pPr>
              <w:spacing w:line="360" w:lineRule="auto"/>
              <w:ind w:firstLine="420"/>
              <w:rPr>
                <w:rFonts w:ascii="宋体" w:hAnsi="宋体" w:eastAsia="宋体"/>
                <w:szCs w:val="21"/>
              </w:rPr>
            </w:pPr>
          </w:p>
        </w:tc>
        <w:tc>
          <w:tcPr>
            <w:tcW w:w="884" w:type="dxa"/>
            <w:tcBorders>
              <w:top w:val="single" w:color="auto" w:sz="4" w:space="0"/>
              <w:left w:val="single" w:color="auto" w:sz="4" w:space="0"/>
              <w:right w:val="single" w:color="auto" w:sz="4" w:space="0"/>
            </w:tcBorders>
          </w:tcPr>
          <w:p w14:paraId="6482BA06">
            <w:pPr>
              <w:spacing w:line="360" w:lineRule="auto"/>
              <w:ind w:firstLine="420"/>
              <w:rPr>
                <w:rFonts w:ascii="宋体" w:hAnsi="宋体" w:eastAsia="宋体"/>
                <w:szCs w:val="21"/>
              </w:rPr>
            </w:pPr>
          </w:p>
        </w:tc>
      </w:tr>
    </w:tbl>
    <w:p w14:paraId="10A39A57">
      <w:pPr>
        <w:tabs>
          <w:tab w:val="left" w:pos="1773"/>
        </w:tabs>
        <w:jc w:val="left"/>
      </w:pPr>
    </w:p>
    <w:p w14:paraId="24C309D6">
      <w:pPr>
        <w:tabs>
          <w:tab w:val="left" w:pos="1773"/>
        </w:tabs>
        <w:jc w:val="left"/>
      </w:pPr>
      <w:bookmarkStart w:id="0" w:name="_GoBack"/>
      <w:bookmarkEnd w:id="0"/>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00172A27"/>
    <w:rsid w:val="002719B3"/>
    <w:rsid w:val="00383032"/>
    <w:rsid w:val="005B0131"/>
    <w:rsid w:val="0065040C"/>
    <w:rsid w:val="00A73404"/>
    <w:rsid w:val="00B010B9"/>
    <w:rsid w:val="00B4666A"/>
    <w:rsid w:val="00D2272E"/>
    <w:rsid w:val="041C7F46"/>
    <w:rsid w:val="1BFA2FD8"/>
    <w:rsid w:val="1E137F22"/>
    <w:rsid w:val="232F1408"/>
    <w:rsid w:val="2DDC0CB2"/>
    <w:rsid w:val="42DE2DA6"/>
    <w:rsid w:val="446219DD"/>
    <w:rsid w:val="481D79B6"/>
    <w:rsid w:val="48D56E7F"/>
    <w:rsid w:val="49E2747A"/>
    <w:rsid w:val="5E8C0676"/>
    <w:rsid w:val="61492DA6"/>
    <w:rsid w:val="72350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unhideWhenUsed/>
    <w:qFormat/>
    <w:uiPriority w:val="0"/>
    <w:rPr>
      <w:rFonts w:ascii="宋体" w:hAnsi="Courier New" w:cs="Courier New"/>
      <w:szCs w:val="21"/>
    </w:r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Emphasis"/>
    <w:basedOn w:val="10"/>
    <w:qFormat/>
    <w:uiPriority w:val="0"/>
    <w:rPr>
      <w:i/>
    </w:rPr>
  </w:style>
  <w:style w:type="character" w:customStyle="1" w:styleId="13">
    <w:name w:val="批注框文本 Char"/>
    <w:basedOn w:val="10"/>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454</Words>
  <Characters>462</Characters>
  <Lines>14</Lines>
  <Paragraphs>29</Paragraphs>
  <TotalTime>4</TotalTime>
  <ScaleCrop>false</ScaleCrop>
  <LinksUpToDate>false</LinksUpToDate>
  <CharactersWithSpaces>488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Administrator</cp:lastModifiedBy>
  <dcterms:modified xsi:type="dcterms:W3CDTF">2024-12-30T00:44:04Z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52C0F80262FC49B1AD3B9F301D788DC4_11</vt:lpwstr>
  </property>
  <property fmtid="{D5CDD505-2E9C-101B-9397-08002B2CF9AE}" pid="4" name="KSOTemplateDocerSaveRecord">
    <vt:lpwstr>eyJoZGlkIjoiZWVkNjZlNDQ5NTcxNGRhNjNlNTVjY2VkOGMwZWZmMTUifQ==</vt:lpwstr>
  </property>
</Properties>
</file>